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32" w:rsidRDefault="00B46C04" w:rsidP="00B46C04">
      <w:pPr>
        <w:bidi/>
        <w:jc w:val="center"/>
        <w:rPr>
          <w:b/>
          <w:bCs/>
          <w:i/>
          <w:iCs/>
          <w:rtl/>
        </w:rPr>
      </w:pPr>
      <w:r>
        <w:rPr>
          <w:rFonts w:hint="cs"/>
          <w:b/>
          <w:bCs/>
          <w:i/>
          <w:iCs/>
          <w:noProof/>
          <w:rtl/>
          <w:lang w:eastAsia="fr-FR"/>
        </w:rPr>
        <w:drawing>
          <wp:inline distT="0" distB="0" distL="0" distR="0">
            <wp:extent cx="6375400" cy="9759950"/>
            <wp:effectExtent l="19050" t="0" r="6350" b="0"/>
            <wp:docPr id="1" name="Image 0" descr="photo budjet sito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budjet sitoyen.jpg"/>
                    <pic:cNvPicPr/>
                  </pic:nvPicPr>
                  <pic:blipFill>
                    <a:blip r:embed="rId8"/>
                    <a:stretch>
                      <a:fillRect/>
                    </a:stretch>
                  </pic:blipFill>
                  <pic:spPr>
                    <a:xfrm>
                      <a:off x="0" y="0"/>
                      <a:ext cx="6375400" cy="9759950"/>
                    </a:xfrm>
                    <a:prstGeom prst="rect">
                      <a:avLst/>
                    </a:prstGeom>
                  </pic:spPr>
                </pic:pic>
              </a:graphicData>
            </a:graphic>
          </wp:inline>
        </w:drawing>
      </w:r>
    </w:p>
    <w:p w:rsidR="00BD7387" w:rsidRPr="00BD7387" w:rsidRDefault="00BD7387" w:rsidP="00BD7387">
      <w:pPr>
        <w:bidi/>
        <w:jc w:val="center"/>
        <w:rPr>
          <w:rFonts w:ascii="Arabic Typesetting" w:hAnsi="Arabic Typesetting" w:cs="Arabic Typesetting"/>
          <w:color w:val="C00000"/>
          <w:sz w:val="72"/>
          <w:szCs w:val="72"/>
          <w:rtl/>
        </w:rPr>
      </w:pPr>
      <w:r w:rsidRPr="00BD7387">
        <w:rPr>
          <w:rFonts w:ascii="Arabic Typesetting" w:hAnsi="Arabic Typesetting" w:cs="Arabic Typesetting"/>
          <w:color w:val="C00000"/>
          <w:sz w:val="72"/>
          <w:szCs w:val="72"/>
          <w:rtl/>
        </w:rPr>
        <w:lastRenderedPageBreak/>
        <w:t>المحتوى</w:t>
      </w:r>
    </w:p>
    <w:p w:rsidR="00BD7387" w:rsidRP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sidRPr="00BD7387">
        <w:rPr>
          <w:rFonts w:ascii="Arabic Typesetting" w:hAnsi="Arabic Typesetting" w:cs="Arabic Typesetting"/>
          <w:b/>
          <w:bCs/>
          <w:sz w:val="48"/>
          <w:szCs w:val="48"/>
          <w:rtl/>
        </w:rPr>
        <w:t>تقديم.</w:t>
      </w:r>
    </w:p>
    <w:p w:rsid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sidRPr="00BD7387">
        <w:rPr>
          <w:rFonts w:ascii="Arabic Typesetting" w:hAnsi="Arabic Typesetting" w:cs="Arabic Typesetting"/>
          <w:b/>
          <w:bCs/>
          <w:sz w:val="48"/>
          <w:szCs w:val="48"/>
          <w:rtl/>
        </w:rPr>
        <w:t>ماهي ميزانية المواطن؟</w:t>
      </w:r>
    </w:p>
    <w:p w:rsidR="00BD7387" w:rsidRP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Pr>
          <w:rFonts w:ascii="Arabic Typesetting" w:hAnsi="Arabic Typesetting" w:cs="Arabic Typesetting" w:hint="cs"/>
          <w:b/>
          <w:bCs/>
          <w:sz w:val="48"/>
          <w:szCs w:val="48"/>
          <w:rtl/>
        </w:rPr>
        <w:t>المباديء العامة الموجهة لإعداد الميزانية.</w:t>
      </w:r>
    </w:p>
    <w:p w:rsidR="00BD7387" w:rsidRP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sidRPr="00BD7387">
        <w:rPr>
          <w:rFonts w:ascii="Arabic Typesetting" w:hAnsi="Arabic Typesetting" w:cs="Arabic Typesetting"/>
          <w:b/>
          <w:bCs/>
          <w:sz w:val="48"/>
          <w:szCs w:val="48"/>
          <w:rtl/>
        </w:rPr>
        <w:t>هيكلة ميزانية الجماعة.</w:t>
      </w:r>
    </w:p>
    <w:p w:rsidR="00BD7387" w:rsidRP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sidRPr="00BD7387">
        <w:rPr>
          <w:rFonts w:ascii="Arabic Typesetting" w:hAnsi="Arabic Typesetting" w:cs="Arabic Typesetting"/>
          <w:b/>
          <w:bCs/>
          <w:sz w:val="48"/>
          <w:szCs w:val="48"/>
          <w:rtl/>
        </w:rPr>
        <w:t>المراحل الأساسية لإعداد و اعتماد الميزانية.</w:t>
      </w:r>
    </w:p>
    <w:p w:rsidR="00BD7387" w:rsidRP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sidRPr="00BD7387">
        <w:rPr>
          <w:rFonts w:ascii="Arabic Typesetting" w:hAnsi="Arabic Typesetting" w:cs="Arabic Typesetting"/>
          <w:b/>
          <w:bCs/>
          <w:sz w:val="48"/>
          <w:szCs w:val="48"/>
          <w:rtl/>
        </w:rPr>
        <w:t>الفرضيات التي تم اعتمادها لإعداد ميزانية 2021.</w:t>
      </w:r>
    </w:p>
    <w:p w:rsidR="00BD7387" w:rsidRP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sidRPr="00BD7387">
        <w:rPr>
          <w:rFonts w:ascii="Arabic Typesetting" w:hAnsi="Arabic Typesetting" w:cs="Arabic Typesetting"/>
          <w:b/>
          <w:bCs/>
          <w:sz w:val="48"/>
          <w:szCs w:val="48"/>
          <w:rtl/>
        </w:rPr>
        <w:t>مداخيل و نفقات ميزانية 2021.</w:t>
      </w:r>
    </w:p>
    <w:p w:rsidR="00BD7387" w:rsidRP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Pr>
          <w:rFonts w:ascii="Arabic Typesetting" w:hAnsi="Arabic Typesetting" w:cs="Arabic Typesetting"/>
          <w:b/>
          <w:bCs/>
          <w:sz w:val="48"/>
          <w:szCs w:val="48"/>
          <w:rtl/>
        </w:rPr>
        <w:t>بعض الأرق</w:t>
      </w:r>
      <w:r>
        <w:rPr>
          <w:rFonts w:ascii="Arabic Typesetting" w:hAnsi="Arabic Typesetting" w:cs="Arabic Typesetting" w:hint="cs"/>
          <w:b/>
          <w:bCs/>
          <w:sz w:val="48"/>
          <w:szCs w:val="48"/>
          <w:rtl/>
        </w:rPr>
        <w:t>ا</w:t>
      </w:r>
      <w:r w:rsidRPr="00BD7387">
        <w:rPr>
          <w:rFonts w:ascii="Arabic Typesetting" w:hAnsi="Arabic Typesetting" w:cs="Arabic Typesetting"/>
          <w:b/>
          <w:bCs/>
          <w:sz w:val="48"/>
          <w:szCs w:val="48"/>
          <w:rtl/>
        </w:rPr>
        <w:t>م التفصيلية حول ميزانية التسيير لسنة 2021.</w:t>
      </w:r>
    </w:p>
    <w:p w:rsidR="00BD7387" w:rsidRPr="00BD7387" w:rsidRDefault="00BD7387" w:rsidP="00BD7387">
      <w:pPr>
        <w:pStyle w:val="Paragraphedeliste"/>
        <w:numPr>
          <w:ilvl w:val="0"/>
          <w:numId w:val="1"/>
        </w:numPr>
        <w:bidi/>
        <w:spacing w:line="480" w:lineRule="auto"/>
        <w:rPr>
          <w:rFonts w:ascii="Arabic Typesetting" w:hAnsi="Arabic Typesetting" w:cs="Arabic Typesetting"/>
          <w:b/>
          <w:bCs/>
          <w:sz w:val="48"/>
          <w:szCs w:val="48"/>
        </w:rPr>
      </w:pPr>
      <w:r w:rsidRPr="00BD7387">
        <w:rPr>
          <w:rFonts w:ascii="Arabic Typesetting" w:hAnsi="Arabic Typesetting" w:cs="Arabic Typesetting"/>
          <w:b/>
          <w:bCs/>
          <w:sz w:val="48"/>
          <w:szCs w:val="48"/>
          <w:rtl/>
        </w:rPr>
        <w:t>بعض الأرقام التفصيلية حول ميزانية التجهيز لسنة 2021.</w:t>
      </w:r>
    </w:p>
    <w:p w:rsidR="00BD7387" w:rsidRPr="00BD7387" w:rsidRDefault="00BD7387" w:rsidP="00D359DA">
      <w:pPr>
        <w:pStyle w:val="Paragraphedeliste"/>
        <w:numPr>
          <w:ilvl w:val="0"/>
          <w:numId w:val="1"/>
        </w:numPr>
        <w:bidi/>
        <w:spacing w:line="360" w:lineRule="auto"/>
        <w:rPr>
          <w:rFonts w:ascii="Arabic Typesetting" w:hAnsi="Arabic Typesetting" w:cs="Arabic Typesetting"/>
          <w:b/>
          <w:bCs/>
          <w:sz w:val="48"/>
          <w:szCs w:val="48"/>
        </w:rPr>
      </w:pPr>
      <w:r w:rsidRPr="00BD7387">
        <w:rPr>
          <w:rFonts w:ascii="Arabic Typesetting" w:hAnsi="Arabic Typesetting" w:cs="Arabic Typesetting"/>
          <w:b/>
          <w:bCs/>
          <w:sz w:val="48"/>
          <w:szCs w:val="48"/>
          <w:rtl/>
        </w:rPr>
        <w:t>مفاهيم و ملحقات.</w:t>
      </w:r>
    </w:p>
    <w:p w:rsidR="00BD7387" w:rsidRPr="00BD7387" w:rsidRDefault="00BD7387" w:rsidP="00D359DA">
      <w:pPr>
        <w:pStyle w:val="Paragraphedeliste"/>
        <w:numPr>
          <w:ilvl w:val="0"/>
          <w:numId w:val="1"/>
        </w:numPr>
        <w:bidi/>
        <w:spacing w:line="360" w:lineRule="auto"/>
        <w:rPr>
          <w:rFonts w:ascii="Arabic Typesetting" w:hAnsi="Arabic Typesetting" w:cs="Arabic Typesetting"/>
          <w:b/>
          <w:bCs/>
          <w:sz w:val="48"/>
          <w:szCs w:val="48"/>
        </w:rPr>
      </w:pPr>
      <w:r w:rsidRPr="00BD7387">
        <w:rPr>
          <w:rFonts w:ascii="Arabic Typesetting" w:hAnsi="Arabic Typesetting" w:cs="Arabic Typesetting" w:hint="cs"/>
          <w:b/>
          <w:bCs/>
          <w:sz w:val="48"/>
          <w:szCs w:val="48"/>
          <w:rtl/>
        </w:rPr>
        <w:t xml:space="preserve"> </w:t>
      </w:r>
      <w:r w:rsidRPr="00BD7387">
        <w:rPr>
          <w:rFonts w:ascii="Arabic Typesetting" w:hAnsi="Arabic Typesetting" w:cs="Arabic Typesetting"/>
          <w:b/>
          <w:bCs/>
          <w:sz w:val="48"/>
          <w:szCs w:val="48"/>
          <w:rtl/>
        </w:rPr>
        <w:t>مفاهيم أساسية.</w:t>
      </w:r>
    </w:p>
    <w:p w:rsidR="00BD7387" w:rsidRPr="00BD7387" w:rsidRDefault="00BD7387" w:rsidP="00D359DA">
      <w:pPr>
        <w:pStyle w:val="Paragraphedeliste"/>
        <w:numPr>
          <w:ilvl w:val="0"/>
          <w:numId w:val="1"/>
        </w:numPr>
        <w:bidi/>
        <w:spacing w:line="360" w:lineRule="auto"/>
        <w:rPr>
          <w:rFonts w:ascii="Arabic Typesetting" w:hAnsi="Arabic Typesetting" w:cs="Arabic Typesetting"/>
          <w:b/>
          <w:bCs/>
          <w:sz w:val="48"/>
          <w:szCs w:val="48"/>
        </w:rPr>
      </w:pPr>
      <w:r w:rsidRPr="00BD7387">
        <w:rPr>
          <w:rFonts w:ascii="Arabic Typesetting" w:hAnsi="Arabic Typesetting" w:cs="Arabic Typesetting" w:hint="cs"/>
          <w:b/>
          <w:bCs/>
          <w:sz w:val="48"/>
          <w:szCs w:val="48"/>
          <w:rtl/>
        </w:rPr>
        <w:t xml:space="preserve"> </w:t>
      </w:r>
      <w:r w:rsidRPr="00BD7387">
        <w:rPr>
          <w:rFonts w:ascii="Arabic Typesetting" w:hAnsi="Arabic Typesetting" w:cs="Arabic Typesetting"/>
          <w:b/>
          <w:bCs/>
          <w:sz w:val="48"/>
          <w:szCs w:val="48"/>
          <w:rtl/>
        </w:rPr>
        <w:t>النصوص المؤطرة لعملية إعداد الميزانية.</w:t>
      </w:r>
    </w:p>
    <w:p w:rsidR="00BD7387" w:rsidRPr="00BD7387" w:rsidRDefault="00BD7387" w:rsidP="00D359DA">
      <w:pPr>
        <w:pStyle w:val="Paragraphedeliste"/>
        <w:numPr>
          <w:ilvl w:val="0"/>
          <w:numId w:val="1"/>
        </w:numPr>
        <w:bidi/>
        <w:spacing w:line="360" w:lineRule="auto"/>
        <w:rPr>
          <w:b/>
          <w:bCs/>
          <w:sz w:val="48"/>
          <w:szCs w:val="48"/>
        </w:rPr>
      </w:pPr>
      <w:r w:rsidRPr="00BD7387">
        <w:rPr>
          <w:rFonts w:ascii="Arabic Typesetting" w:hAnsi="Arabic Typesetting" w:cs="Arabic Typesetting" w:hint="cs"/>
          <w:b/>
          <w:bCs/>
          <w:sz w:val="48"/>
          <w:szCs w:val="48"/>
          <w:rtl/>
        </w:rPr>
        <w:t xml:space="preserve"> </w:t>
      </w:r>
      <w:r w:rsidRPr="00BD7387">
        <w:rPr>
          <w:rFonts w:ascii="Arabic Typesetting" w:hAnsi="Arabic Typesetting" w:cs="Arabic Typesetting"/>
          <w:b/>
          <w:bCs/>
          <w:sz w:val="48"/>
          <w:szCs w:val="48"/>
          <w:rtl/>
        </w:rPr>
        <w:t>تفاصيل أهم مراحل إعداد و اعتماد الميزانية.</w:t>
      </w:r>
    </w:p>
    <w:p w:rsidR="00BD7387" w:rsidRPr="00BD7387" w:rsidRDefault="00BD7387" w:rsidP="00D359DA">
      <w:pPr>
        <w:bidi/>
        <w:spacing w:line="480" w:lineRule="auto"/>
        <w:jc w:val="center"/>
        <w:rPr>
          <w:rFonts w:ascii="Arabic Typesetting" w:hAnsi="Arabic Typesetting" w:cs="Arabic Typesetting"/>
          <w:b/>
          <w:bCs/>
          <w:color w:val="C00000"/>
          <w:sz w:val="96"/>
          <w:szCs w:val="96"/>
          <w:rtl/>
        </w:rPr>
      </w:pPr>
      <w:r w:rsidRPr="00BD7387">
        <w:rPr>
          <w:rFonts w:ascii="Arabic Typesetting" w:hAnsi="Arabic Typesetting" w:cs="Arabic Typesetting" w:hint="cs"/>
          <w:b/>
          <w:bCs/>
          <w:color w:val="C00000"/>
          <w:sz w:val="96"/>
          <w:szCs w:val="96"/>
          <w:rtl/>
        </w:rPr>
        <w:lastRenderedPageBreak/>
        <w:t>تقديــــــم</w:t>
      </w:r>
    </w:p>
    <w:p w:rsidR="00BD7387" w:rsidRDefault="00BD7387" w:rsidP="00BD7387">
      <w:pPr>
        <w:pStyle w:val="Paragraphedeliste"/>
        <w:bidi/>
        <w:spacing w:line="480" w:lineRule="auto"/>
        <w:ind w:left="-1"/>
        <w:jc w:val="both"/>
        <w:rPr>
          <w:b/>
          <w:bCs/>
          <w:sz w:val="48"/>
          <w:szCs w:val="48"/>
          <w:rtl/>
        </w:rPr>
      </w:pPr>
      <w:r>
        <w:rPr>
          <w:rFonts w:hint="cs"/>
          <w:b/>
          <w:bCs/>
          <w:sz w:val="48"/>
          <w:szCs w:val="48"/>
          <w:rtl/>
        </w:rPr>
        <w:t xml:space="preserve">        </w:t>
      </w:r>
    </w:p>
    <w:p w:rsidR="00BD7387" w:rsidRPr="00C912C2" w:rsidRDefault="00BD7387" w:rsidP="00BD7387">
      <w:pPr>
        <w:pStyle w:val="Paragraphedeliste"/>
        <w:bidi/>
        <w:spacing w:line="480" w:lineRule="auto"/>
        <w:ind w:left="-1"/>
        <w:jc w:val="both"/>
        <w:rPr>
          <w:rFonts w:ascii="Arabic Typesetting" w:hAnsi="Arabic Typesetting" w:cs="Arabic Typesetting"/>
          <w:sz w:val="56"/>
          <w:szCs w:val="56"/>
          <w:rtl/>
        </w:rPr>
      </w:pPr>
      <w:r w:rsidRPr="00C912C2">
        <w:rPr>
          <w:rFonts w:ascii="Arabic Typesetting" w:hAnsi="Arabic Typesetting" w:cs="Arabic Typesetting"/>
          <w:sz w:val="56"/>
          <w:szCs w:val="56"/>
          <w:rtl/>
        </w:rPr>
        <w:t xml:space="preserve">  في إطار تعزيز آليات التواصل مع المواطنين، و في غطار الحق في الوصول إلى المعلومات، و كذا لإرساء مبدأ الشفافية، تضع الجماعة أمام المواطنات و المواطنين هذه الوثيقة المبسطة عن ميزانية الجماعة لسنة 2021 و التي يطلق عليها </w:t>
      </w:r>
      <w:r w:rsidRPr="00C912C2">
        <w:rPr>
          <w:rFonts w:ascii="Arabic Typesetting" w:hAnsi="Arabic Typesetting" w:cs="Arabic Typesetting"/>
          <w:sz w:val="56"/>
          <w:szCs w:val="56"/>
        </w:rPr>
        <w:t xml:space="preserve">‘’ </w:t>
      </w:r>
      <w:r w:rsidRPr="00C912C2">
        <w:rPr>
          <w:rFonts w:ascii="Arabic Typesetting" w:hAnsi="Arabic Typesetting" w:cs="Arabic Typesetting"/>
          <w:sz w:val="56"/>
          <w:szCs w:val="56"/>
          <w:rtl/>
        </w:rPr>
        <w:t xml:space="preserve"> ميزانية المواطن </w:t>
      </w:r>
      <w:r w:rsidRPr="00C912C2">
        <w:rPr>
          <w:rFonts w:ascii="Arabic Typesetting" w:hAnsi="Arabic Typesetting" w:cs="Arabic Typesetting"/>
          <w:sz w:val="56"/>
          <w:szCs w:val="56"/>
        </w:rPr>
        <w:t>‘’</w:t>
      </w:r>
      <w:r w:rsidRPr="00C912C2">
        <w:rPr>
          <w:rFonts w:ascii="Arabic Typesetting" w:hAnsi="Arabic Typesetting" w:cs="Arabic Typesetting"/>
          <w:sz w:val="56"/>
          <w:szCs w:val="56"/>
          <w:rtl/>
        </w:rPr>
        <w:t xml:space="preserve"> و هي قابلة للتطوير في إطار دينامية التحسين المستمر لعمل الجماعة. </w:t>
      </w:r>
    </w:p>
    <w:p w:rsidR="00BD7387" w:rsidRDefault="00BD7387">
      <w:pPr>
        <w:pStyle w:val="Paragraphedeliste"/>
        <w:bidi/>
        <w:spacing w:line="480" w:lineRule="auto"/>
        <w:jc w:val="both"/>
        <w:rPr>
          <w:b/>
          <w:bCs/>
          <w:sz w:val="48"/>
          <w:szCs w:val="48"/>
          <w:rtl/>
        </w:rPr>
      </w:pPr>
    </w:p>
    <w:p w:rsidR="00BD7387" w:rsidRDefault="00BD7387" w:rsidP="00BD7387">
      <w:pPr>
        <w:pStyle w:val="Paragraphedeliste"/>
        <w:bidi/>
        <w:spacing w:line="480" w:lineRule="auto"/>
        <w:jc w:val="both"/>
        <w:rPr>
          <w:b/>
          <w:bCs/>
          <w:sz w:val="48"/>
          <w:szCs w:val="48"/>
          <w:rtl/>
        </w:rPr>
      </w:pPr>
    </w:p>
    <w:p w:rsidR="00BD7387" w:rsidRDefault="00BD7387" w:rsidP="00BD7387">
      <w:pPr>
        <w:pStyle w:val="Paragraphedeliste"/>
        <w:bidi/>
        <w:spacing w:line="480" w:lineRule="auto"/>
        <w:jc w:val="both"/>
        <w:rPr>
          <w:b/>
          <w:bCs/>
          <w:sz w:val="48"/>
          <w:szCs w:val="48"/>
          <w:rtl/>
        </w:rPr>
      </w:pPr>
    </w:p>
    <w:p w:rsidR="00D359DA" w:rsidRDefault="00D359DA" w:rsidP="00D359DA">
      <w:pPr>
        <w:bidi/>
        <w:spacing w:line="480" w:lineRule="auto"/>
        <w:jc w:val="center"/>
        <w:rPr>
          <w:rFonts w:ascii="Arabic Typesetting" w:hAnsi="Arabic Typesetting" w:cs="Arabic Typesetting"/>
          <w:b/>
          <w:bCs/>
          <w:color w:val="C00000"/>
          <w:sz w:val="96"/>
          <w:szCs w:val="96"/>
        </w:rPr>
      </w:pPr>
    </w:p>
    <w:p w:rsidR="00C912C2" w:rsidRPr="00D359DA" w:rsidRDefault="00BD7387" w:rsidP="00D359DA">
      <w:pPr>
        <w:bidi/>
        <w:spacing w:line="480" w:lineRule="auto"/>
        <w:jc w:val="center"/>
        <w:rPr>
          <w:rFonts w:ascii="Arabic Typesetting" w:hAnsi="Arabic Typesetting" w:cs="Arabic Typesetting"/>
          <w:b/>
          <w:bCs/>
          <w:color w:val="C00000"/>
          <w:sz w:val="96"/>
          <w:szCs w:val="96"/>
          <w:rtl/>
        </w:rPr>
      </w:pPr>
      <w:r w:rsidRPr="00D359DA">
        <w:rPr>
          <w:rFonts w:ascii="Arabic Typesetting" w:hAnsi="Arabic Typesetting" w:cs="Arabic Typesetting"/>
          <w:b/>
          <w:bCs/>
          <w:color w:val="C00000"/>
          <w:sz w:val="96"/>
          <w:szCs w:val="96"/>
          <w:rtl/>
        </w:rPr>
        <w:lastRenderedPageBreak/>
        <w:t>ما هي ميزانية المواطن</w:t>
      </w:r>
      <w:r w:rsidR="00BE67DC" w:rsidRPr="00D359DA">
        <w:rPr>
          <w:rFonts w:ascii="Arabic Typesetting" w:hAnsi="Arabic Typesetting" w:cs="Arabic Typesetting" w:hint="cs"/>
          <w:b/>
          <w:bCs/>
          <w:color w:val="C00000"/>
          <w:sz w:val="96"/>
          <w:szCs w:val="96"/>
          <w:rtl/>
        </w:rPr>
        <w:t>؟</w:t>
      </w:r>
    </w:p>
    <w:p w:rsidR="00C912C2" w:rsidRDefault="00BD7387" w:rsidP="00C912C2">
      <w:pPr>
        <w:pStyle w:val="Paragraphedeliste"/>
        <w:bidi/>
        <w:spacing w:line="360" w:lineRule="auto"/>
        <w:jc w:val="both"/>
        <w:rPr>
          <w:rFonts w:ascii="Arabic Typesetting" w:hAnsi="Arabic Typesetting" w:cs="Arabic Typesetting"/>
          <w:color w:val="000000" w:themeColor="text1"/>
          <w:sz w:val="56"/>
          <w:szCs w:val="56"/>
          <w:rtl/>
        </w:rPr>
      </w:pPr>
      <w:r w:rsidRPr="00C912C2">
        <w:rPr>
          <w:rFonts w:ascii="Arabic Typesetting" w:hAnsi="Arabic Typesetting" w:cs="Arabic Typesetting"/>
          <w:color w:val="000000" w:themeColor="text1"/>
          <w:sz w:val="56"/>
          <w:szCs w:val="56"/>
        </w:rPr>
        <w:t xml:space="preserve">              </w:t>
      </w:r>
      <w:r w:rsidRPr="00C912C2">
        <w:rPr>
          <w:rFonts w:ascii="Arabic Typesetting" w:hAnsi="Arabic Typesetting" w:cs="Arabic Typesetting"/>
          <w:color w:val="000000" w:themeColor="text1"/>
          <w:sz w:val="56"/>
          <w:szCs w:val="56"/>
          <w:rtl/>
        </w:rPr>
        <w:t xml:space="preserve">نظرا لكون ميزانية الجماعة مكتوبة بلغة تقنية صرفة يصعب استيعابها من طرف الجميع، فقد ارتأى مجلس الجماعة إنجاز وثيقة مبسطة و سهلة الفهم من طرق جميع المواطنات و المواطنين، الهدف منها تمكينهم من فهم الطريقة التي يتم بموجبها تحديد النفقات، خاصة تلك المرتبطة بتمويل الخدمات العمومية المحلية، وكذا طريقة تحصيل الموارد المتأتية من مصادر مختلفة. هذه الوثيقة يطلق عليها </w:t>
      </w:r>
      <w:r w:rsidRPr="00C912C2">
        <w:rPr>
          <w:rFonts w:ascii="Arabic Typesetting" w:hAnsi="Arabic Typesetting" w:cs="Arabic Typesetting"/>
          <w:color w:val="000000" w:themeColor="text1"/>
          <w:sz w:val="56"/>
          <w:szCs w:val="56"/>
        </w:rPr>
        <w:t>‘’</w:t>
      </w:r>
      <w:r w:rsidRPr="00C912C2">
        <w:rPr>
          <w:rFonts w:ascii="Arabic Typesetting" w:hAnsi="Arabic Typesetting" w:cs="Arabic Typesetting"/>
          <w:color w:val="FF0000"/>
          <w:sz w:val="56"/>
          <w:szCs w:val="56"/>
          <w:rtl/>
        </w:rPr>
        <w:t>ميزانية المواطن</w:t>
      </w:r>
      <w:r w:rsidRPr="00C912C2">
        <w:rPr>
          <w:rFonts w:ascii="Arabic Typesetting" w:hAnsi="Arabic Typesetting" w:cs="Arabic Typesetting"/>
          <w:color w:val="000000" w:themeColor="text1"/>
          <w:sz w:val="56"/>
          <w:szCs w:val="56"/>
        </w:rPr>
        <w:t>’’</w:t>
      </w:r>
      <w:r w:rsidRPr="00C912C2">
        <w:rPr>
          <w:rFonts w:ascii="Arabic Typesetting" w:hAnsi="Arabic Typesetting" w:cs="Arabic Typesetting"/>
          <w:color w:val="000000" w:themeColor="text1"/>
          <w:sz w:val="56"/>
          <w:szCs w:val="56"/>
          <w:rtl/>
        </w:rPr>
        <w:t>، و تضمن مجموعة من المعطيات و الأرقام تخص المداخيل التي تتوقع الجماعة تحصيلها خلال سنة مالية كاملة، و كذا النفقات التي ستتحملها لتقديم الخدمات للمواطنين. ما يساعد على فهم و بشكل أفضل الخيارات و العراقيل التي تواجهها الجماعة.</w:t>
      </w:r>
      <w:r w:rsidR="00C912C2">
        <w:rPr>
          <w:rFonts w:ascii="Arabic Typesetting" w:hAnsi="Arabic Typesetting" w:cs="Arabic Typesetting"/>
          <w:color w:val="000000" w:themeColor="text1"/>
          <w:sz w:val="56"/>
          <w:szCs w:val="56"/>
        </w:rPr>
        <w:t xml:space="preserve">   </w:t>
      </w:r>
    </w:p>
    <w:p w:rsidR="00BD7387" w:rsidRPr="00C912C2" w:rsidRDefault="00C912C2" w:rsidP="00C912C2">
      <w:pPr>
        <w:pStyle w:val="Paragraphedeliste"/>
        <w:bidi/>
        <w:spacing w:line="360" w:lineRule="auto"/>
        <w:jc w:val="both"/>
        <w:rPr>
          <w:rFonts w:ascii="Arabic Typesetting" w:hAnsi="Arabic Typesetting" w:cs="Arabic Typesetting"/>
          <w:b/>
          <w:bCs/>
          <w:color w:val="C00000"/>
          <w:sz w:val="96"/>
          <w:szCs w:val="96"/>
        </w:rPr>
      </w:pPr>
      <w:r>
        <w:rPr>
          <w:rFonts w:ascii="Arabic Typesetting" w:hAnsi="Arabic Typesetting" w:cs="Arabic Typesetting"/>
          <w:color w:val="000000" w:themeColor="text1"/>
          <w:sz w:val="56"/>
          <w:szCs w:val="56"/>
        </w:rPr>
        <w:t xml:space="preserve">  </w:t>
      </w:r>
      <w:r w:rsidR="00BD7387" w:rsidRPr="00C912C2">
        <w:rPr>
          <w:rFonts w:ascii="Arabic Typesetting" w:hAnsi="Arabic Typesetting" w:cs="Arabic Typesetting"/>
          <w:color w:val="000000" w:themeColor="text1"/>
          <w:sz w:val="56"/>
          <w:szCs w:val="56"/>
        </w:rPr>
        <w:t xml:space="preserve">    </w:t>
      </w:r>
      <w:r w:rsidR="00BD7387" w:rsidRPr="00C912C2">
        <w:rPr>
          <w:rFonts w:ascii="Arabic Typesetting" w:hAnsi="Arabic Typesetting" w:cs="Arabic Typesetting"/>
          <w:color w:val="000000" w:themeColor="text1"/>
          <w:sz w:val="56"/>
          <w:szCs w:val="56"/>
          <w:rtl/>
        </w:rPr>
        <w:t xml:space="preserve">هذه المقاربة من شأنها تسهيل مسار مشاركة المواطن في إعداد ميزانية جماعته، و ذلك من أجل تفعيل مبدأ </w:t>
      </w:r>
      <w:r w:rsidR="00BD7387" w:rsidRPr="00C912C2">
        <w:rPr>
          <w:rFonts w:ascii="Arabic Typesetting" w:hAnsi="Arabic Typesetting" w:cs="Arabic Typesetting"/>
          <w:color w:val="000000" w:themeColor="text1"/>
          <w:sz w:val="56"/>
          <w:szCs w:val="56"/>
        </w:rPr>
        <w:t>‘’</w:t>
      </w:r>
      <w:r w:rsidR="00BD7387" w:rsidRPr="00C912C2">
        <w:rPr>
          <w:rFonts w:ascii="Arabic Typesetting" w:hAnsi="Arabic Typesetting" w:cs="Arabic Typesetting"/>
          <w:color w:val="000000" w:themeColor="text1"/>
          <w:sz w:val="56"/>
          <w:szCs w:val="56"/>
          <w:rtl/>
        </w:rPr>
        <w:t xml:space="preserve"> </w:t>
      </w:r>
      <w:r w:rsidR="00BD7387" w:rsidRPr="00C912C2">
        <w:rPr>
          <w:rFonts w:ascii="Arabic Typesetting" w:hAnsi="Arabic Typesetting" w:cs="Arabic Typesetting"/>
          <w:color w:val="FF0000"/>
          <w:sz w:val="56"/>
          <w:szCs w:val="56"/>
          <w:rtl/>
        </w:rPr>
        <w:t>المقاربة التشاركية</w:t>
      </w:r>
      <w:r w:rsidR="00BD7387" w:rsidRPr="00C912C2">
        <w:rPr>
          <w:rFonts w:ascii="Arabic Typesetting" w:hAnsi="Arabic Typesetting" w:cs="Arabic Typesetting"/>
          <w:color w:val="000000" w:themeColor="text1"/>
          <w:sz w:val="56"/>
          <w:szCs w:val="56"/>
          <w:rtl/>
        </w:rPr>
        <w:t xml:space="preserve"> </w:t>
      </w:r>
      <w:r w:rsidR="00BD7387" w:rsidRPr="00C912C2">
        <w:rPr>
          <w:rFonts w:ascii="Arabic Typesetting" w:hAnsi="Arabic Typesetting" w:cs="Arabic Typesetting"/>
          <w:color w:val="000000" w:themeColor="text1"/>
          <w:sz w:val="56"/>
          <w:szCs w:val="56"/>
        </w:rPr>
        <w:t>‘’</w:t>
      </w:r>
    </w:p>
    <w:p w:rsidR="00BD7387" w:rsidRDefault="00BD7387" w:rsidP="00BD7387">
      <w:pPr>
        <w:pStyle w:val="Paragraphedeliste"/>
        <w:bidi/>
        <w:spacing w:line="480" w:lineRule="auto"/>
        <w:ind w:left="-1"/>
        <w:jc w:val="both"/>
        <w:rPr>
          <w:b/>
          <w:bCs/>
          <w:color w:val="000000" w:themeColor="text1"/>
          <w:sz w:val="40"/>
          <w:szCs w:val="40"/>
        </w:rPr>
      </w:pPr>
    </w:p>
    <w:p w:rsidR="00BD7387" w:rsidRPr="004768A7" w:rsidRDefault="00BD7387" w:rsidP="004768A7">
      <w:pPr>
        <w:bidi/>
        <w:spacing w:line="480" w:lineRule="auto"/>
        <w:jc w:val="both"/>
        <w:rPr>
          <w:rFonts w:ascii="Arabic Typesetting" w:hAnsi="Arabic Typesetting" w:cs="Arabic Typesetting"/>
          <w:b/>
          <w:bCs/>
          <w:color w:val="C00000"/>
          <w:sz w:val="72"/>
          <w:szCs w:val="72"/>
          <w:rtl/>
        </w:rPr>
      </w:pPr>
      <w:r w:rsidRPr="004768A7">
        <w:rPr>
          <w:rFonts w:ascii="Arabic Typesetting" w:hAnsi="Arabic Typesetting" w:cs="Arabic Typesetting" w:hint="cs"/>
          <w:b/>
          <w:bCs/>
          <w:color w:val="C00000"/>
          <w:sz w:val="72"/>
          <w:szCs w:val="72"/>
          <w:rtl/>
        </w:rPr>
        <w:lastRenderedPageBreak/>
        <w:t>المبادىء العامة الموجهة لإعداد ميزانية الجماعة.</w:t>
      </w:r>
    </w:p>
    <w:p w:rsidR="00BD7387" w:rsidRPr="00BD7387" w:rsidRDefault="00BD7387" w:rsidP="00BD7387">
      <w:pPr>
        <w:pStyle w:val="Paragraphedeliste"/>
        <w:numPr>
          <w:ilvl w:val="0"/>
          <w:numId w:val="2"/>
        </w:numPr>
        <w:bidi/>
        <w:spacing w:line="360" w:lineRule="auto"/>
        <w:jc w:val="both"/>
        <w:rPr>
          <w:rFonts w:ascii="Arabic Typesetting" w:hAnsi="Arabic Typesetting" w:cs="Arabic Typesetting"/>
          <w:b/>
          <w:bCs/>
          <w:color w:val="FF0000"/>
          <w:sz w:val="56"/>
          <w:szCs w:val="56"/>
        </w:rPr>
      </w:pPr>
      <w:r w:rsidRPr="00BD7387">
        <w:rPr>
          <w:rFonts w:ascii="Arabic Typesetting" w:hAnsi="Arabic Typesetting" w:cs="Arabic Typesetting" w:hint="cs"/>
          <w:b/>
          <w:bCs/>
          <w:sz w:val="56"/>
          <w:szCs w:val="56"/>
          <w:rtl/>
        </w:rPr>
        <w:t>مبدأ وحدة الميزانية</w:t>
      </w:r>
      <w:r w:rsidRPr="00BD7387">
        <w:rPr>
          <w:rFonts w:ascii="Arabic Typesetting" w:hAnsi="Arabic Typesetting" w:cs="Arabic Typesetting" w:hint="cs"/>
          <w:sz w:val="56"/>
          <w:szCs w:val="56"/>
          <w:rtl/>
        </w:rPr>
        <w:t>: و الذي يستوجب تقديم الميزانية في وثيقة واحدة.</w:t>
      </w:r>
    </w:p>
    <w:p w:rsidR="00BD7387" w:rsidRPr="00BD7387" w:rsidRDefault="00BD7387" w:rsidP="00BD7387">
      <w:pPr>
        <w:pStyle w:val="Paragraphedeliste"/>
        <w:numPr>
          <w:ilvl w:val="0"/>
          <w:numId w:val="2"/>
        </w:numPr>
        <w:bidi/>
        <w:spacing w:line="360" w:lineRule="auto"/>
        <w:jc w:val="both"/>
        <w:rPr>
          <w:rFonts w:ascii="Arabic Typesetting" w:hAnsi="Arabic Typesetting" w:cs="Arabic Typesetting"/>
          <w:b/>
          <w:bCs/>
          <w:color w:val="FF0000"/>
          <w:sz w:val="56"/>
          <w:szCs w:val="56"/>
        </w:rPr>
      </w:pPr>
      <w:r w:rsidRPr="00BD7387">
        <w:rPr>
          <w:rFonts w:ascii="Arabic Typesetting" w:hAnsi="Arabic Typesetting" w:cs="Arabic Typesetting" w:hint="cs"/>
          <w:b/>
          <w:bCs/>
          <w:sz w:val="56"/>
          <w:szCs w:val="56"/>
          <w:rtl/>
        </w:rPr>
        <w:t>مبدأ السنوية</w:t>
      </w:r>
      <w:r>
        <w:rPr>
          <w:rFonts w:ascii="Arabic Typesetting" w:hAnsi="Arabic Typesetting" w:cs="Arabic Typesetting" w:hint="cs"/>
          <w:sz w:val="56"/>
          <w:szCs w:val="56"/>
          <w:rtl/>
        </w:rPr>
        <w:t>: و الذي يقضي بوضع ميزانية لكل سنة ميلادية تبتدئ من فاتح يناير و تنتهي في 31 دجنبر.</w:t>
      </w:r>
    </w:p>
    <w:p w:rsidR="00BD7387" w:rsidRPr="00BD7387" w:rsidRDefault="00BD7387" w:rsidP="00BD7387">
      <w:pPr>
        <w:pStyle w:val="Paragraphedeliste"/>
        <w:numPr>
          <w:ilvl w:val="0"/>
          <w:numId w:val="2"/>
        </w:numPr>
        <w:bidi/>
        <w:spacing w:line="360" w:lineRule="auto"/>
        <w:jc w:val="both"/>
        <w:rPr>
          <w:rFonts w:ascii="Arabic Typesetting" w:hAnsi="Arabic Typesetting" w:cs="Arabic Typesetting"/>
          <w:b/>
          <w:bCs/>
          <w:color w:val="FF0000"/>
          <w:sz w:val="56"/>
          <w:szCs w:val="56"/>
        </w:rPr>
      </w:pPr>
      <w:r w:rsidRPr="00BD7387">
        <w:rPr>
          <w:rFonts w:ascii="Arabic Typesetting" w:hAnsi="Arabic Typesetting" w:cs="Arabic Typesetting" w:hint="cs"/>
          <w:b/>
          <w:bCs/>
          <w:sz w:val="56"/>
          <w:szCs w:val="56"/>
          <w:rtl/>
        </w:rPr>
        <w:t>مبدأ الشمولية</w:t>
      </w:r>
      <w:r>
        <w:rPr>
          <w:rFonts w:ascii="Arabic Typesetting" w:hAnsi="Arabic Typesetting" w:cs="Arabic Typesetting" w:hint="cs"/>
          <w:sz w:val="56"/>
          <w:szCs w:val="56"/>
          <w:rtl/>
        </w:rPr>
        <w:t>: و المقصود به عدم تخصيص مورد معين لنفقة معينة.</w:t>
      </w:r>
    </w:p>
    <w:p w:rsidR="00BD7387" w:rsidRPr="00BD7387" w:rsidRDefault="00BD7387" w:rsidP="00BD7387">
      <w:pPr>
        <w:pStyle w:val="Paragraphedeliste"/>
        <w:numPr>
          <w:ilvl w:val="0"/>
          <w:numId w:val="2"/>
        </w:numPr>
        <w:bidi/>
        <w:spacing w:line="360" w:lineRule="auto"/>
        <w:jc w:val="both"/>
        <w:rPr>
          <w:rFonts w:ascii="Arabic Typesetting" w:hAnsi="Arabic Typesetting" w:cs="Arabic Typesetting"/>
          <w:b/>
          <w:bCs/>
          <w:color w:val="FF0000"/>
          <w:sz w:val="56"/>
          <w:szCs w:val="56"/>
        </w:rPr>
      </w:pPr>
      <w:r>
        <w:rPr>
          <w:rFonts w:ascii="Arabic Typesetting" w:hAnsi="Arabic Typesetting" w:cs="Arabic Typesetting" w:hint="cs"/>
          <w:b/>
          <w:bCs/>
          <w:sz w:val="56"/>
          <w:szCs w:val="56"/>
          <w:rtl/>
        </w:rPr>
        <w:t xml:space="preserve">مبدأ توازن الميزانية: </w:t>
      </w:r>
      <w:r>
        <w:rPr>
          <w:rFonts w:ascii="Arabic Typesetting" w:hAnsi="Arabic Typesetting" w:cs="Arabic Typesetting" w:hint="cs"/>
          <w:sz w:val="56"/>
          <w:szCs w:val="56"/>
          <w:rtl/>
        </w:rPr>
        <w:t>و الذي يؤكد على ضرورة عدم تجاوز نفقات الجماعة في السنة مداخيلها المتوقعة في نفس السنة.</w:t>
      </w:r>
    </w:p>
    <w:p w:rsidR="00BD7387" w:rsidRPr="00BD7387" w:rsidRDefault="00BD7387" w:rsidP="00BD7387">
      <w:pPr>
        <w:pStyle w:val="Paragraphedeliste"/>
        <w:numPr>
          <w:ilvl w:val="0"/>
          <w:numId w:val="2"/>
        </w:numPr>
        <w:bidi/>
        <w:spacing w:line="360" w:lineRule="auto"/>
        <w:jc w:val="both"/>
        <w:rPr>
          <w:rFonts w:ascii="Arabic Typesetting" w:hAnsi="Arabic Typesetting" w:cs="Arabic Typesetting"/>
          <w:b/>
          <w:bCs/>
          <w:sz w:val="56"/>
          <w:szCs w:val="56"/>
        </w:rPr>
      </w:pPr>
      <w:r>
        <w:rPr>
          <w:rFonts w:ascii="Arabic Typesetting" w:hAnsi="Arabic Typesetting" w:cs="Arabic Typesetting" w:hint="cs"/>
          <w:b/>
          <w:bCs/>
          <w:sz w:val="56"/>
          <w:szCs w:val="56"/>
          <w:rtl/>
        </w:rPr>
        <w:t>مبدأ تخصيص النفقات:</w:t>
      </w:r>
      <w:r>
        <w:rPr>
          <w:rFonts w:ascii="Arabic Typesetting" w:hAnsi="Arabic Typesetting" w:cs="Arabic Typesetting" w:hint="cs"/>
          <w:b/>
          <w:bCs/>
          <w:color w:val="FF0000"/>
          <w:sz w:val="56"/>
          <w:szCs w:val="56"/>
          <w:rtl/>
        </w:rPr>
        <w:t xml:space="preserve"> </w:t>
      </w:r>
      <w:r w:rsidRPr="00BD7387">
        <w:rPr>
          <w:rFonts w:ascii="Arabic Typesetting" w:hAnsi="Arabic Typesetting" w:cs="Arabic Typesetting" w:hint="cs"/>
          <w:sz w:val="56"/>
          <w:szCs w:val="56"/>
          <w:rtl/>
        </w:rPr>
        <w:t>و يقصد بع أن تكون تراخيص</w:t>
      </w:r>
      <w:r>
        <w:rPr>
          <w:rFonts w:ascii="Arabic Typesetting" w:hAnsi="Arabic Typesetting" w:cs="Arabic Typesetting" w:hint="cs"/>
          <w:sz w:val="56"/>
          <w:szCs w:val="56"/>
          <w:rtl/>
        </w:rPr>
        <w:t xml:space="preserve"> النفقات مفصلة و بأن أي نفقة لها اعتمادات مخصصة في أبواب، فصول أو برامج و مشاريع.</w:t>
      </w:r>
    </w:p>
    <w:p w:rsidR="00BD7387" w:rsidRPr="00BD7387" w:rsidRDefault="00BD7387" w:rsidP="00BD7387">
      <w:pPr>
        <w:pStyle w:val="Paragraphedeliste"/>
        <w:numPr>
          <w:ilvl w:val="0"/>
          <w:numId w:val="2"/>
        </w:numPr>
        <w:bidi/>
        <w:spacing w:line="360" w:lineRule="auto"/>
        <w:jc w:val="both"/>
        <w:rPr>
          <w:rFonts w:ascii="Arabic Typesetting" w:hAnsi="Arabic Typesetting" w:cs="Arabic Typesetting"/>
          <w:b/>
          <w:bCs/>
          <w:sz w:val="56"/>
          <w:szCs w:val="56"/>
        </w:rPr>
      </w:pPr>
      <w:r w:rsidRPr="00BD7387">
        <w:rPr>
          <w:rFonts w:ascii="Arabic Typesetting" w:hAnsi="Arabic Typesetting" w:cs="Arabic Typesetting" w:hint="cs"/>
          <w:b/>
          <w:bCs/>
          <w:sz w:val="56"/>
          <w:szCs w:val="56"/>
          <w:rtl/>
        </w:rPr>
        <w:t>مبدأ عدم المقاصة</w:t>
      </w:r>
      <w:r>
        <w:rPr>
          <w:rFonts w:ascii="Arabic Typesetting" w:hAnsi="Arabic Typesetting" w:cs="Arabic Typesetting" w:hint="cs"/>
          <w:sz w:val="56"/>
          <w:szCs w:val="56"/>
          <w:rtl/>
        </w:rPr>
        <w:t>: و التي تعني عدم رصد مداخيل خاصة  لنفقات معينة داخل نفس أجزاء الميزانية.</w:t>
      </w:r>
    </w:p>
    <w:p w:rsidR="00BD7387" w:rsidRDefault="00BD7387" w:rsidP="00BD7387">
      <w:pPr>
        <w:bidi/>
        <w:spacing w:line="360" w:lineRule="auto"/>
        <w:ind w:left="-1"/>
        <w:jc w:val="both"/>
        <w:rPr>
          <w:rFonts w:ascii="Arabic Typesetting" w:hAnsi="Arabic Typesetting" w:cs="Arabic Typesetting"/>
          <w:sz w:val="56"/>
          <w:szCs w:val="56"/>
          <w:rtl/>
        </w:rPr>
      </w:pPr>
      <w:r w:rsidRPr="00BD7387">
        <w:rPr>
          <w:rFonts w:ascii="Arabic Typesetting" w:hAnsi="Arabic Typesetting" w:cs="Arabic Typesetting" w:hint="cs"/>
          <w:sz w:val="56"/>
          <w:szCs w:val="56"/>
          <w:rtl/>
        </w:rPr>
        <w:t>هذه المباديء بمتابة قواعد</w:t>
      </w:r>
      <w:r>
        <w:rPr>
          <w:rFonts w:ascii="Arabic Typesetting" w:hAnsi="Arabic Typesetting" w:cs="Arabic Typesetting" w:hint="cs"/>
          <w:sz w:val="56"/>
          <w:szCs w:val="56"/>
          <w:rtl/>
        </w:rPr>
        <w:t xml:space="preserve"> تطبق على جميع ميزانيات الجماعات.</w:t>
      </w:r>
      <w:r w:rsidRPr="00BD7387">
        <w:rPr>
          <w:rFonts w:ascii="Arabic Typesetting" w:hAnsi="Arabic Typesetting" w:cs="Arabic Typesetting" w:hint="cs"/>
          <w:sz w:val="56"/>
          <w:szCs w:val="56"/>
          <w:rtl/>
        </w:rPr>
        <w:t xml:space="preserve"> </w:t>
      </w:r>
    </w:p>
    <w:p w:rsidR="00BD7387" w:rsidRDefault="00BD7387" w:rsidP="00BD7387">
      <w:pPr>
        <w:bidi/>
        <w:spacing w:line="360" w:lineRule="auto"/>
        <w:ind w:left="-1"/>
        <w:jc w:val="both"/>
        <w:rPr>
          <w:rFonts w:ascii="Arabic Typesetting" w:hAnsi="Arabic Typesetting" w:cs="Arabic Typesetting"/>
          <w:sz w:val="56"/>
          <w:szCs w:val="56"/>
          <w:rtl/>
        </w:rPr>
      </w:pPr>
    </w:p>
    <w:p w:rsidR="00BD7387" w:rsidRDefault="00C82767" w:rsidP="004768A7">
      <w:pPr>
        <w:bidi/>
        <w:spacing w:line="360" w:lineRule="auto"/>
        <w:jc w:val="both"/>
        <w:rPr>
          <w:rFonts w:ascii="Arabic Typesetting" w:hAnsi="Arabic Typesetting" w:cs="Arabic Typesetting"/>
          <w:color w:val="C00000"/>
          <w:sz w:val="96"/>
          <w:szCs w:val="96"/>
          <w:rtl/>
        </w:rPr>
      </w:pPr>
      <w:r w:rsidRPr="00C82767">
        <w:rPr>
          <w:rFonts w:ascii="Arabic Typesetting" w:hAnsi="Arabic Typesetting" w:cs="Arabic Typesetting" w:hint="cs"/>
          <w:color w:val="C00000"/>
          <w:sz w:val="96"/>
          <w:szCs w:val="96"/>
          <w:rtl/>
        </w:rPr>
        <w:lastRenderedPageBreak/>
        <w:t>هيكلة الميزانية</w:t>
      </w:r>
    </w:p>
    <w:p w:rsidR="00C82767" w:rsidRDefault="00C82767" w:rsidP="00C82767">
      <w:pPr>
        <w:bidi/>
        <w:spacing w:line="360" w:lineRule="auto"/>
        <w:ind w:left="-1"/>
        <w:jc w:val="both"/>
        <w:rPr>
          <w:rFonts w:ascii="Arabic Typesetting" w:hAnsi="Arabic Typesetting" w:cs="Arabic Typesetting"/>
          <w:sz w:val="56"/>
          <w:szCs w:val="56"/>
          <w:rtl/>
        </w:rPr>
      </w:pPr>
      <w:r>
        <w:rPr>
          <w:rFonts w:ascii="Arabic Typesetting" w:hAnsi="Arabic Typesetting" w:cs="Arabic Typesetting" w:hint="cs"/>
          <w:sz w:val="56"/>
          <w:szCs w:val="56"/>
          <w:rtl/>
        </w:rPr>
        <w:t>تتكون ميزانية الجماعة من جزئين:</w:t>
      </w:r>
    </w:p>
    <w:p w:rsidR="00C82767" w:rsidRDefault="00C82767" w:rsidP="00C82767">
      <w:pPr>
        <w:bidi/>
        <w:spacing w:line="360" w:lineRule="auto"/>
        <w:ind w:left="-1"/>
        <w:jc w:val="both"/>
        <w:rPr>
          <w:rFonts w:ascii="Arabic Typesetting" w:hAnsi="Arabic Typesetting" w:cs="Arabic Typesetting"/>
          <w:sz w:val="56"/>
          <w:szCs w:val="56"/>
          <w:rtl/>
        </w:rPr>
      </w:pPr>
      <w:r w:rsidRPr="00C82767">
        <w:rPr>
          <w:rFonts w:ascii="Arabic Typesetting" w:hAnsi="Arabic Typesetting" w:cs="Arabic Typesetting" w:hint="cs"/>
          <w:b/>
          <w:bCs/>
          <w:sz w:val="56"/>
          <w:szCs w:val="56"/>
          <w:u w:val="single"/>
          <w:rtl/>
        </w:rPr>
        <w:t>الجزء الأول</w:t>
      </w:r>
      <w:r>
        <w:rPr>
          <w:rFonts w:ascii="Arabic Typesetting" w:hAnsi="Arabic Typesetting" w:cs="Arabic Typesetting" w:hint="cs"/>
          <w:sz w:val="56"/>
          <w:szCs w:val="56"/>
          <w:rtl/>
        </w:rPr>
        <w:t>: يضم جميع عمليات التسيير ( المداخيل و المصاريف)، و يشمل جميع العمليات المتعلقة بالتسيير و الإدارة اليومية للجماعة كنفقات الموظفين، مرآب السيارات، الفائدة على القروض، صيانة المباني ..........</w:t>
      </w:r>
    </w:p>
    <w:p w:rsidR="00C912C2" w:rsidRDefault="00C82767" w:rsidP="00C82767">
      <w:pPr>
        <w:bidi/>
        <w:spacing w:line="360" w:lineRule="auto"/>
        <w:ind w:left="-1"/>
        <w:jc w:val="both"/>
        <w:rPr>
          <w:rFonts w:ascii="Arabic Typesetting" w:hAnsi="Arabic Typesetting" w:cs="Arabic Typesetting"/>
          <w:sz w:val="56"/>
          <w:szCs w:val="56"/>
          <w:rtl/>
        </w:rPr>
      </w:pPr>
      <w:r>
        <w:rPr>
          <w:rFonts w:ascii="Arabic Typesetting" w:hAnsi="Arabic Typesetting" w:cs="Arabic Typesetting" w:hint="cs"/>
          <w:b/>
          <w:bCs/>
          <w:sz w:val="56"/>
          <w:szCs w:val="56"/>
          <w:u w:val="single"/>
          <w:rtl/>
        </w:rPr>
        <w:t>الجزء الثاني</w:t>
      </w:r>
      <w:r w:rsidRPr="00C82767">
        <w:rPr>
          <w:rFonts w:ascii="Arabic Typesetting" w:hAnsi="Arabic Typesetting" w:cs="Arabic Typesetting" w:hint="cs"/>
          <w:sz w:val="56"/>
          <w:szCs w:val="56"/>
          <w:rtl/>
        </w:rPr>
        <w:t>:</w:t>
      </w:r>
      <w:r>
        <w:rPr>
          <w:rFonts w:ascii="Arabic Typesetting" w:hAnsi="Arabic Typesetting" w:cs="Arabic Typesetting" w:hint="cs"/>
          <w:sz w:val="56"/>
          <w:szCs w:val="56"/>
          <w:rtl/>
        </w:rPr>
        <w:t xml:space="preserve"> يتعلق بعمليات التجهيز و يضم جميع الموارد المرصودة للتجهيز و الاستعمال الذي خصصت لأجله. مثل الاقتناء، الأشغال، الربط بشبكتي الماء الصالح للشرب و الإنارة العمومية، سداد أصل القروض إلخ. و تتكون موارد هذا الجزء من فائض الجزء الأول إذا توفر فائض تقديري و كذا من إمدادات الدولة. و يجب </w:t>
      </w:r>
      <w:r w:rsidR="00BE67DC">
        <w:rPr>
          <w:rFonts w:ascii="Arabic Typesetting" w:hAnsi="Arabic Typesetting" w:cs="Arabic Typesetting" w:hint="cs"/>
          <w:sz w:val="56"/>
          <w:szCs w:val="56"/>
          <w:rtl/>
        </w:rPr>
        <w:t>أن</w:t>
      </w:r>
      <w:r>
        <w:rPr>
          <w:rFonts w:ascii="Arabic Typesetting" w:hAnsi="Arabic Typesetting" w:cs="Arabic Typesetting" w:hint="cs"/>
          <w:sz w:val="56"/>
          <w:szCs w:val="56"/>
          <w:rtl/>
        </w:rPr>
        <w:t xml:space="preserve"> تكون الميزانية متوازنة في جزئيها، إذا ظهر فائض تقديري في الجزء الأول وجب رصده للجزء الثاني.</w:t>
      </w:r>
    </w:p>
    <w:p w:rsidR="00C912C2" w:rsidRDefault="00C912C2" w:rsidP="00C912C2">
      <w:pPr>
        <w:bidi/>
        <w:spacing w:line="360" w:lineRule="auto"/>
        <w:ind w:left="-1"/>
        <w:jc w:val="both"/>
        <w:rPr>
          <w:rFonts w:ascii="Arabic Typesetting" w:hAnsi="Arabic Typesetting" w:cs="Arabic Typesetting"/>
          <w:sz w:val="56"/>
          <w:szCs w:val="56"/>
          <w:rtl/>
        </w:rPr>
      </w:pPr>
    </w:p>
    <w:p w:rsidR="004768A7" w:rsidRDefault="004768A7" w:rsidP="00FC70CE">
      <w:pPr>
        <w:bidi/>
        <w:spacing w:line="360" w:lineRule="auto"/>
        <w:jc w:val="both"/>
        <w:rPr>
          <w:rFonts w:ascii="Arabic Typesetting" w:hAnsi="Arabic Typesetting" w:cs="Arabic Typesetting"/>
          <w:color w:val="C00000"/>
          <w:sz w:val="96"/>
          <w:szCs w:val="96"/>
          <w:rtl/>
        </w:rPr>
      </w:pPr>
    </w:p>
    <w:p w:rsidR="00C912C2" w:rsidRDefault="00C912C2" w:rsidP="004768A7">
      <w:pPr>
        <w:bidi/>
        <w:spacing w:line="360" w:lineRule="auto"/>
        <w:jc w:val="both"/>
        <w:rPr>
          <w:rFonts w:ascii="Arabic Typesetting" w:hAnsi="Arabic Typesetting" w:cs="Arabic Typesetting"/>
          <w:color w:val="C00000"/>
          <w:sz w:val="96"/>
          <w:szCs w:val="96"/>
          <w:rtl/>
        </w:rPr>
      </w:pPr>
      <w:r w:rsidRPr="00C912C2">
        <w:rPr>
          <w:rFonts w:ascii="Arabic Typesetting" w:hAnsi="Arabic Typesetting" w:cs="Arabic Typesetting" w:hint="cs"/>
          <w:color w:val="C00000"/>
          <w:sz w:val="96"/>
          <w:szCs w:val="96"/>
          <w:rtl/>
        </w:rPr>
        <w:lastRenderedPageBreak/>
        <w:t>المراحل الأساسية لإعداد و اعتماد الميزانية</w:t>
      </w:r>
    </w:p>
    <w:p w:rsidR="00C912C2" w:rsidRPr="00C912C2" w:rsidRDefault="00C912C2" w:rsidP="00C912C2">
      <w:pPr>
        <w:pStyle w:val="Paragraphedeliste"/>
        <w:numPr>
          <w:ilvl w:val="0"/>
          <w:numId w:val="3"/>
        </w:numPr>
        <w:bidi/>
        <w:spacing w:line="360" w:lineRule="auto"/>
        <w:jc w:val="both"/>
        <w:rPr>
          <w:rFonts w:ascii="Arabic Typesetting" w:hAnsi="Arabic Typesetting" w:cs="Arabic Typesetting"/>
          <w:color w:val="C00000"/>
          <w:sz w:val="56"/>
          <w:szCs w:val="56"/>
        </w:rPr>
      </w:pPr>
      <w:r>
        <w:rPr>
          <w:rFonts w:ascii="Arabic Typesetting" w:hAnsi="Arabic Typesetting" w:cs="Arabic Typesetting" w:hint="cs"/>
          <w:sz w:val="56"/>
          <w:szCs w:val="56"/>
          <w:rtl/>
        </w:rPr>
        <w:t>يقوم الآمر بالصرف بإعداد مشروع الميزانية.</w:t>
      </w:r>
    </w:p>
    <w:p w:rsidR="00C912C2" w:rsidRPr="00C912C2" w:rsidRDefault="00C912C2" w:rsidP="00C912C2">
      <w:pPr>
        <w:pStyle w:val="Paragraphedeliste"/>
        <w:numPr>
          <w:ilvl w:val="0"/>
          <w:numId w:val="3"/>
        </w:numPr>
        <w:bidi/>
        <w:spacing w:line="360" w:lineRule="auto"/>
        <w:jc w:val="both"/>
        <w:rPr>
          <w:rFonts w:ascii="Arabic Typesetting" w:hAnsi="Arabic Typesetting" w:cs="Arabic Typesetting"/>
          <w:color w:val="C00000"/>
          <w:sz w:val="56"/>
          <w:szCs w:val="56"/>
        </w:rPr>
      </w:pPr>
      <w:r>
        <w:rPr>
          <w:rFonts w:ascii="Arabic Typesetting" w:hAnsi="Arabic Typesetting" w:cs="Arabic Typesetting" w:hint="cs"/>
          <w:sz w:val="56"/>
          <w:szCs w:val="56"/>
          <w:rtl/>
        </w:rPr>
        <w:t xml:space="preserve"> تقوم لجنة الميزانية و الشؤون المالية بدراسة مشروع الميزانية.</w:t>
      </w:r>
    </w:p>
    <w:p w:rsidR="00C912C2" w:rsidRPr="00C912C2" w:rsidRDefault="00C912C2" w:rsidP="00C912C2">
      <w:pPr>
        <w:pStyle w:val="Paragraphedeliste"/>
        <w:numPr>
          <w:ilvl w:val="0"/>
          <w:numId w:val="3"/>
        </w:numPr>
        <w:bidi/>
        <w:spacing w:line="360" w:lineRule="auto"/>
        <w:jc w:val="both"/>
        <w:rPr>
          <w:rFonts w:ascii="Arabic Typesetting" w:hAnsi="Arabic Typesetting" w:cs="Arabic Typesetting"/>
          <w:color w:val="C00000"/>
          <w:sz w:val="56"/>
          <w:szCs w:val="56"/>
        </w:rPr>
      </w:pPr>
      <w:r>
        <w:rPr>
          <w:rFonts w:ascii="Arabic Typesetting" w:hAnsi="Arabic Typesetting" w:cs="Arabic Typesetting" w:hint="cs"/>
          <w:sz w:val="56"/>
          <w:szCs w:val="56"/>
          <w:rtl/>
        </w:rPr>
        <w:t>يعرض المشروع للتصويت من طرف مجلس الجماعة.</w:t>
      </w:r>
    </w:p>
    <w:p w:rsidR="00C912C2" w:rsidRDefault="00C912C2" w:rsidP="00C912C2">
      <w:pPr>
        <w:pStyle w:val="Paragraphedeliste"/>
        <w:numPr>
          <w:ilvl w:val="0"/>
          <w:numId w:val="3"/>
        </w:numPr>
        <w:bidi/>
        <w:spacing w:line="360" w:lineRule="auto"/>
        <w:jc w:val="both"/>
        <w:rPr>
          <w:rFonts w:ascii="Arabic Typesetting" w:hAnsi="Arabic Typesetting" w:cs="Arabic Typesetting"/>
          <w:color w:val="C00000"/>
          <w:sz w:val="56"/>
          <w:szCs w:val="56"/>
        </w:rPr>
      </w:pPr>
      <w:r>
        <w:rPr>
          <w:rFonts w:ascii="Arabic Typesetting" w:hAnsi="Arabic Typesetting" w:cs="Arabic Typesetting" w:hint="cs"/>
          <w:sz w:val="56"/>
          <w:szCs w:val="56"/>
          <w:rtl/>
        </w:rPr>
        <w:t>يتم إرسال الميزانية للتأشير عليها من</w:t>
      </w:r>
      <w:r w:rsidR="00BE67DC">
        <w:rPr>
          <w:rFonts w:ascii="Arabic Typesetting" w:hAnsi="Arabic Typesetting" w:cs="Arabic Typesetting" w:hint="cs"/>
          <w:sz w:val="56"/>
          <w:szCs w:val="56"/>
          <w:rtl/>
        </w:rPr>
        <w:t xml:space="preserve"> طرف</w:t>
      </w:r>
      <w:r>
        <w:rPr>
          <w:rFonts w:ascii="Arabic Typesetting" w:hAnsi="Arabic Typesetting" w:cs="Arabic Typesetting" w:hint="cs"/>
          <w:sz w:val="56"/>
          <w:szCs w:val="56"/>
          <w:rtl/>
        </w:rPr>
        <w:t xml:space="preserve"> عامل الإقليم أو العمالة.</w:t>
      </w:r>
      <w:r w:rsidR="00C82767" w:rsidRPr="00C912C2">
        <w:rPr>
          <w:rFonts w:ascii="Arabic Typesetting" w:hAnsi="Arabic Typesetting" w:cs="Arabic Typesetting" w:hint="cs"/>
          <w:color w:val="C00000"/>
          <w:sz w:val="56"/>
          <w:szCs w:val="56"/>
          <w:rtl/>
        </w:rPr>
        <w:t xml:space="preserve"> </w:t>
      </w:r>
    </w:p>
    <w:p w:rsidR="00C912C2" w:rsidRPr="00C912C2" w:rsidRDefault="00C912C2" w:rsidP="00C912C2">
      <w:pPr>
        <w:pStyle w:val="Paragraphedeliste"/>
        <w:numPr>
          <w:ilvl w:val="0"/>
          <w:numId w:val="3"/>
        </w:numPr>
        <w:bidi/>
        <w:spacing w:line="360" w:lineRule="auto"/>
        <w:jc w:val="both"/>
        <w:rPr>
          <w:rFonts w:ascii="Arabic Typesetting" w:hAnsi="Arabic Typesetting" w:cs="Arabic Typesetting"/>
          <w:color w:val="C00000"/>
          <w:sz w:val="56"/>
          <w:szCs w:val="56"/>
        </w:rPr>
      </w:pPr>
      <w:r>
        <w:rPr>
          <w:rFonts w:ascii="Arabic Typesetting" w:hAnsi="Arabic Typesetting" w:cs="Arabic Typesetting" w:hint="cs"/>
          <w:sz w:val="56"/>
          <w:szCs w:val="56"/>
          <w:rtl/>
        </w:rPr>
        <w:t>تصبح الميزانية قابلة للتنفيذ و يكون رئيس الجماعة هو الآمر بالصرف.</w:t>
      </w:r>
    </w:p>
    <w:p w:rsidR="00C912C2" w:rsidRDefault="00C912C2" w:rsidP="00C912C2">
      <w:pPr>
        <w:bidi/>
        <w:spacing w:line="360" w:lineRule="auto"/>
        <w:jc w:val="both"/>
        <w:rPr>
          <w:rFonts w:ascii="Arabic Typesetting" w:hAnsi="Arabic Typesetting" w:cs="Arabic Typesetting"/>
          <w:color w:val="C00000"/>
          <w:sz w:val="56"/>
          <w:szCs w:val="56"/>
          <w:rtl/>
        </w:rPr>
      </w:pPr>
    </w:p>
    <w:p w:rsidR="00C912C2" w:rsidRDefault="00C912C2" w:rsidP="00C912C2">
      <w:pPr>
        <w:bidi/>
        <w:spacing w:line="360" w:lineRule="auto"/>
        <w:jc w:val="both"/>
        <w:rPr>
          <w:rFonts w:ascii="Arabic Typesetting" w:hAnsi="Arabic Typesetting" w:cs="Arabic Typesetting"/>
          <w:color w:val="C00000"/>
          <w:sz w:val="56"/>
          <w:szCs w:val="56"/>
          <w:rtl/>
        </w:rPr>
      </w:pPr>
    </w:p>
    <w:p w:rsidR="00C912C2" w:rsidRDefault="00C912C2" w:rsidP="00C912C2">
      <w:pPr>
        <w:bidi/>
        <w:spacing w:line="360" w:lineRule="auto"/>
        <w:jc w:val="both"/>
        <w:rPr>
          <w:rFonts w:ascii="Arabic Typesetting" w:hAnsi="Arabic Typesetting" w:cs="Arabic Typesetting"/>
          <w:color w:val="C00000"/>
          <w:sz w:val="56"/>
          <w:szCs w:val="56"/>
          <w:rtl/>
        </w:rPr>
      </w:pPr>
    </w:p>
    <w:p w:rsidR="00C912C2" w:rsidRDefault="00C912C2" w:rsidP="00C912C2">
      <w:pPr>
        <w:bidi/>
        <w:spacing w:line="360" w:lineRule="auto"/>
        <w:jc w:val="both"/>
        <w:rPr>
          <w:rFonts w:ascii="Arabic Typesetting" w:hAnsi="Arabic Typesetting" w:cs="Arabic Typesetting"/>
          <w:color w:val="C00000"/>
          <w:sz w:val="56"/>
          <w:szCs w:val="56"/>
          <w:rtl/>
        </w:rPr>
      </w:pPr>
    </w:p>
    <w:p w:rsidR="00C912C2" w:rsidRDefault="00C912C2" w:rsidP="00C912C2">
      <w:pPr>
        <w:bidi/>
        <w:spacing w:line="360" w:lineRule="auto"/>
        <w:jc w:val="both"/>
        <w:rPr>
          <w:rFonts w:ascii="Arabic Typesetting" w:hAnsi="Arabic Typesetting" w:cs="Arabic Typesetting"/>
          <w:color w:val="C00000"/>
          <w:sz w:val="56"/>
          <w:szCs w:val="56"/>
          <w:rtl/>
        </w:rPr>
      </w:pPr>
    </w:p>
    <w:p w:rsidR="00C912C2" w:rsidRDefault="00C912C2" w:rsidP="00C912C2">
      <w:pPr>
        <w:bidi/>
        <w:spacing w:line="360" w:lineRule="auto"/>
        <w:jc w:val="both"/>
        <w:rPr>
          <w:rFonts w:ascii="Arabic Typesetting" w:hAnsi="Arabic Typesetting" w:cs="Arabic Typesetting"/>
          <w:color w:val="C00000"/>
          <w:sz w:val="56"/>
          <w:szCs w:val="56"/>
          <w:rtl/>
        </w:rPr>
      </w:pPr>
    </w:p>
    <w:p w:rsidR="00C82767" w:rsidRDefault="00C912C2" w:rsidP="00FC70CE">
      <w:pPr>
        <w:bidi/>
        <w:spacing w:line="360" w:lineRule="auto"/>
        <w:jc w:val="both"/>
        <w:rPr>
          <w:rFonts w:ascii="Arabic Typesetting" w:hAnsi="Arabic Typesetting" w:cs="Arabic Typesetting"/>
          <w:b/>
          <w:bCs/>
          <w:color w:val="C00000"/>
          <w:sz w:val="72"/>
          <w:szCs w:val="72"/>
          <w:rtl/>
        </w:rPr>
      </w:pPr>
      <w:r w:rsidRPr="00C912C2">
        <w:rPr>
          <w:rFonts w:ascii="Arabic Typesetting" w:hAnsi="Arabic Typesetting" w:cs="Arabic Typesetting"/>
          <w:b/>
          <w:bCs/>
          <w:color w:val="C00000"/>
          <w:sz w:val="72"/>
          <w:szCs w:val="72"/>
          <w:rtl/>
        </w:rPr>
        <w:lastRenderedPageBreak/>
        <w:t>الفرضيات التي تم اعتمادها لإعداد ميزانية 2021</w:t>
      </w:r>
    </w:p>
    <w:p w:rsidR="00C912C2" w:rsidRDefault="00C912C2" w:rsidP="00C912C2">
      <w:pPr>
        <w:bidi/>
        <w:spacing w:line="360" w:lineRule="auto"/>
        <w:ind w:left="-1"/>
        <w:jc w:val="both"/>
        <w:rPr>
          <w:rFonts w:ascii="Arabic Typesetting" w:hAnsi="Arabic Typesetting" w:cs="Arabic Typesetting"/>
          <w:sz w:val="56"/>
          <w:szCs w:val="56"/>
          <w:rtl/>
        </w:rPr>
      </w:pPr>
      <w:r w:rsidRPr="00C912C2">
        <w:rPr>
          <w:rFonts w:ascii="Arabic Typesetting" w:hAnsi="Arabic Typesetting" w:cs="Arabic Typesetting" w:hint="cs"/>
          <w:sz w:val="56"/>
          <w:szCs w:val="56"/>
          <w:rtl/>
        </w:rPr>
        <w:t>توقعات الميزانية ل</w:t>
      </w:r>
      <w:r w:rsidR="00432915">
        <w:rPr>
          <w:rFonts w:ascii="Arabic Typesetting" w:hAnsi="Arabic Typesetting" w:cs="Arabic Typesetting" w:hint="cs"/>
          <w:sz w:val="56"/>
          <w:szCs w:val="56"/>
          <w:rtl/>
        </w:rPr>
        <w:t>ل</w:t>
      </w:r>
      <w:r w:rsidRPr="00C912C2">
        <w:rPr>
          <w:rFonts w:ascii="Arabic Typesetting" w:hAnsi="Arabic Typesetting" w:cs="Arabic Typesetting" w:hint="cs"/>
          <w:sz w:val="56"/>
          <w:szCs w:val="56"/>
          <w:rtl/>
        </w:rPr>
        <w:t>سنة</w:t>
      </w:r>
      <w:r w:rsidR="00432915">
        <w:rPr>
          <w:rFonts w:ascii="Arabic Typesetting" w:hAnsi="Arabic Typesetting" w:cs="Arabic Typesetting" w:hint="cs"/>
          <w:sz w:val="56"/>
          <w:szCs w:val="56"/>
          <w:rtl/>
        </w:rPr>
        <w:t xml:space="preserve"> المالية</w:t>
      </w:r>
      <w:r w:rsidRPr="00C912C2">
        <w:rPr>
          <w:rFonts w:ascii="Arabic Typesetting" w:hAnsi="Arabic Typesetting" w:cs="Arabic Typesetting" w:hint="cs"/>
          <w:sz w:val="56"/>
          <w:szCs w:val="56"/>
          <w:rtl/>
        </w:rPr>
        <w:t xml:space="preserve"> 2021 كانت على الشكل التالي:</w:t>
      </w:r>
    </w:p>
    <w:tbl>
      <w:tblPr>
        <w:tblStyle w:val="Grilledutableau"/>
        <w:bidiVisual/>
        <w:tblW w:w="0" w:type="auto"/>
        <w:jc w:val="center"/>
        <w:tblLook w:val="04A0"/>
      </w:tblPr>
      <w:tblGrid>
        <w:gridCol w:w="4747"/>
        <w:gridCol w:w="4748"/>
      </w:tblGrid>
      <w:tr w:rsidR="00432915" w:rsidTr="00432915">
        <w:trPr>
          <w:jc w:val="center"/>
        </w:trPr>
        <w:tc>
          <w:tcPr>
            <w:tcW w:w="4747" w:type="dxa"/>
            <w:vAlign w:val="center"/>
          </w:tcPr>
          <w:p w:rsidR="00432915" w:rsidRDefault="00432915" w:rsidP="00432915">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المؤشر</w:t>
            </w:r>
          </w:p>
        </w:tc>
        <w:tc>
          <w:tcPr>
            <w:tcW w:w="4748" w:type="dxa"/>
            <w:vAlign w:val="center"/>
          </w:tcPr>
          <w:p w:rsidR="00432915" w:rsidRDefault="00432915" w:rsidP="00432915">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نسبة النمو المتوقعة مقارنة بسنة 2020</w:t>
            </w:r>
          </w:p>
        </w:tc>
      </w:tr>
      <w:tr w:rsidR="00432915" w:rsidTr="00432915">
        <w:trPr>
          <w:jc w:val="center"/>
        </w:trPr>
        <w:tc>
          <w:tcPr>
            <w:tcW w:w="4747" w:type="dxa"/>
            <w:vAlign w:val="center"/>
          </w:tcPr>
          <w:p w:rsidR="00432915" w:rsidRDefault="00432915" w:rsidP="00432915">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مداخيل التسيير</w:t>
            </w:r>
          </w:p>
        </w:tc>
        <w:tc>
          <w:tcPr>
            <w:tcW w:w="4748" w:type="dxa"/>
            <w:vAlign w:val="center"/>
          </w:tcPr>
          <w:p w:rsidR="00FE2B29" w:rsidRPr="00FE2B29" w:rsidRDefault="00FE2B29" w:rsidP="00FE2B29">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%10.36 -</w:t>
            </w:r>
          </w:p>
        </w:tc>
      </w:tr>
      <w:tr w:rsidR="00432915" w:rsidTr="00432915">
        <w:trPr>
          <w:jc w:val="center"/>
        </w:trPr>
        <w:tc>
          <w:tcPr>
            <w:tcW w:w="4747" w:type="dxa"/>
            <w:vAlign w:val="center"/>
          </w:tcPr>
          <w:p w:rsidR="00432915" w:rsidRDefault="00432915" w:rsidP="00432915">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مداخيل التجهيز</w:t>
            </w:r>
          </w:p>
        </w:tc>
        <w:tc>
          <w:tcPr>
            <w:tcW w:w="4748" w:type="dxa"/>
            <w:vAlign w:val="center"/>
          </w:tcPr>
          <w:p w:rsidR="00432915" w:rsidRDefault="00FE2B29" w:rsidP="00FE2B29">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%15.93 -</w:t>
            </w:r>
          </w:p>
        </w:tc>
      </w:tr>
      <w:tr w:rsidR="00432915" w:rsidTr="00432915">
        <w:trPr>
          <w:jc w:val="center"/>
        </w:trPr>
        <w:tc>
          <w:tcPr>
            <w:tcW w:w="4747" w:type="dxa"/>
            <w:vAlign w:val="center"/>
          </w:tcPr>
          <w:p w:rsidR="00432915" w:rsidRDefault="00432915" w:rsidP="00432915">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مصاريف التسيير</w:t>
            </w:r>
          </w:p>
        </w:tc>
        <w:tc>
          <w:tcPr>
            <w:tcW w:w="4748" w:type="dxa"/>
            <w:vAlign w:val="center"/>
          </w:tcPr>
          <w:p w:rsidR="00432915" w:rsidRDefault="00FE2B29" w:rsidP="00FE2B29">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%10.36 -</w:t>
            </w:r>
          </w:p>
        </w:tc>
      </w:tr>
      <w:tr w:rsidR="00432915" w:rsidTr="00432915">
        <w:trPr>
          <w:jc w:val="center"/>
        </w:trPr>
        <w:tc>
          <w:tcPr>
            <w:tcW w:w="4747" w:type="dxa"/>
            <w:vAlign w:val="center"/>
          </w:tcPr>
          <w:p w:rsidR="00432915" w:rsidRDefault="00432915" w:rsidP="00432915">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مصاريف التجهيز</w:t>
            </w:r>
          </w:p>
        </w:tc>
        <w:tc>
          <w:tcPr>
            <w:tcW w:w="4748" w:type="dxa"/>
            <w:vAlign w:val="center"/>
          </w:tcPr>
          <w:p w:rsidR="00432915" w:rsidRDefault="00FE2B29" w:rsidP="00FE2B29">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%15.93 -</w:t>
            </w:r>
          </w:p>
        </w:tc>
      </w:tr>
      <w:tr w:rsidR="00432915" w:rsidTr="00432915">
        <w:trPr>
          <w:jc w:val="center"/>
        </w:trPr>
        <w:tc>
          <w:tcPr>
            <w:tcW w:w="4747" w:type="dxa"/>
            <w:vAlign w:val="center"/>
          </w:tcPr>
          <w:p w:rsidR="00432915" w:rsidRDefault="00432915" w:rsidP="00432915">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 xml:space="preserve">فائض الميزانية </w:t>
            </w:r>
          </w:p>
        </w:tc>
        <w:tc>
          <w:tcPr>
            <w:tcW w:w="4748" w:type="dxa"/>
            <w:vAlign w:val="center"/>
          </w:tcPr>
          <w:p w:rsidR="00432915" w:rsidRDefault="00EA1163" w:rsidP="00FE2B29">
            <w:pPr>
              <w:bidi/>
              <w:spacing w:line="360" w:lineRule="auto"/>
              <w:jc w:val="center"/>
              <w:rPr>
                <w:rFonts w:ascii="Arabic Typesetting" w:hAnsi="Arabic Typesetting" w:cs="Arabic Typesetting"/>
                <w:sz w:val="56"/>
                <w:szCs w:val="56"/>
                <w:rtl/>
              </w:rPr>
            </w:pPr>
            <w:r>
              <w:rPr>
                <w:rFonts w:ascii="Arabic Typesetting" w:hAnsi="Arabic Typesetting" w:cs="Arabic Typesetting"/>
                <w:sz w:val="56"/>
                <w:szCs w:val="56"/>
              </w:rPr>
              <w:t>0</w:t>
            </w:r>
            <w:r w:rsidR="00FE2B29">
              <w:rPr>
                <w:rFonts w:ascii="Arabic Typesetting" w:hAnsi="Arabic Typesetting" w:cs="Arabic Typesetting" w:hint="cs"/>
                <w:sz w:val="56"/>
                <w:szCs w:val="56"/>
                <w:rtl/>
              </w:rPr>
              <w:t>0</w:t>
            </w:r>
          </w:p>
        </w:tc>
      </w:tr>
      <w:tr w:rsidR="00432915" w:rsidTr="00432915">
        <w:trPr>
          <w:jc w:val="center"/>
        </w:trPr>
        <w:tc>
          <w:tcPr>
            <w:tcW w:w="4747" w:type="dxa"/>
            <w:vAlign w:val="center"/>
          </w:tcPr>
          <w:p w:rsidR="00432915" w:rsidRDefault="00432915" w:rsidP="00432915">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عجز الميزانية</w:t>
            </w:r>
          </w:p>
        </w:tc>
        <w:tc>
          <w:tcPr>
            <w:tcW w:w="4748" w:type="dxa"/>
            <w:vAlign w:val="center"/>
          </w:tcPr>
          <w:p w:rsidR="00432915" w:rsidRDefault="00FE2B29" w:rsidP="00FE2B29">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w:t>
            </w:r>
          </w:p>
        </w:tc>
      </w:tr>
    </w:tbl>
    <w:p w:rsidR="00432915" w:rsidRDefault="00432915" w:rsidP="00432915">
      <w:pPr>
        <w:bidi/>
        <w:spacing w:line="360" w:lineRule="auto"/>
        <w:ind w:left="-1"/>
        <w:jc w:val="both"/>
        <w:rPr>
          <w:rFonts w:ascii="Arabic Typesetting" w:hAnsi="Arabic Typesetting" w:cs="Arabic Typesetting"/>
          <w:sz w:val="56"/>
          <w:szCs w:val="56"/>
          <w:rtl/>
        </w:rPr>
      </w:pPr>
    </w:p>
    <w:p w:rsidR="00432915" w:rsidRDefault="00432915" w:rsidP="00432915">
      <w:pPr>
        <w:bidi/>
        <w:spacing w:line="360" w:lineRule="auto"/>
        <w:ind w:left="-1"/>
        <w:jc w:val="both"/>
        <w:rPr>
          <w:rFonts w:ascii="Arabic Typesetting" w:hAnsi="Arabic Typesetting" w:cs="Arabic Typesetting"/>
          <w:sz w:val="56"/>
          <w:szCs w:val="56"/>
          <w:rtl/>
        </w:rPr>
      </w:pPr>
      <w:r>
        <w:rPr>
          <w:rFonts w:ascii="Arabic Typesetting" w:hAnsi="Arabic Typesetting" w:cs="Arabic Typesetting" w:hint="cs"/>
          <w:sz w:val="56"/>
          <w:szCs w:val="56"/>
          <w:rtl/>
        </w:rPr>
        <w:t>تعتمد الجماعة في إعداد الميزانية على مجموعة من الفرضيات و تتعلق خصوصا</w:t>
      </w:r>
      <w:r w:rsidR="00BE67DC">
        <w:rPr>
          <w:rFonts w:ascii="Arabic Typesetting" w:hAnsi="Arabic Typesetting" w:cs="Arabic Typesetting" w:hint="cs"/>
          <w:sz w:val="56"/>
          <w:szCs w:val="56"/>
          <w:rtl/>
        </w:rPr>
        <w:t xml:space="preserve"> </w:t>
      </w:r>
      <w:r>
        <w:rPr>
          <w:rFonts w:ascii="Arabic Typesetting" w:hAnsi="Arabic Typesetting" w:cs="Arabic Typesetting" w:hint="cs"/>
          <w:sz w:val="56"/>
          <w:szCs w:val="56"/>
          <w:rtl/>
        </w:rPr>
        <w:t>ب:</w:t>
      </w:r>
    </w:p>
    <w:p w:rsidR="00432915" w:rsidRPr="00432915" w:rsidRDefault="00432915" w:rsidP="00FC70CE">
      <w:pPr>
        <w:pStyle w:val="Paragraphedeliste"/>
        <w:numPr>
          <w:ilvl w:val="0"/>
          <w:numId w:val="4"/>
        </w:numPr>
        <w:bidi/>
        <w:spacing w:line="240" w:lineRule="auto"/>
        <w:jc w:val="both"/>
        <w:rPr>
          <w:rFonts w:ascii="Arabic Typesetting" w:hAnsi="Arabic Typesetting" w:cs="Arabic Typesetting"/>
          <w:b/>
          <w:bCs/>
          <w:color w:val="0070C0"/>
          <w:sz w:val="56"/>
          <w:szCs w:val="56"/>
        </w:rPr>
      </w:pPr>
      <w:r w:rsidRPr="00432915">
        <w:rPr>
          <w:rFonts w:ascii="Arabic Typesetting" w:hAnsi="Arabic Typesetting" w:cs="Arabic Typesetting" w:hint="cs"/>
          <w:b/>
          <w:bCs/>
          <w:color w:val="0070C0"/>
          <w:sz w:val="56"/>
          <w:szCs w:val="56"/>
          <w:rtl/>
        </w:rPr>
        <w:t xml:space="preserve">الظرفية الاقتصادية التي تختلف من سنة لأخرى و التي يمكن أن تؤثر على </w:t>
      </w:r>
      <w:r>
        <w:rPr>
          <w:rFonts w:ascii="Arabic Typesetting" w:hAnsi="Arabic Typesetting" w:cs="Arabic Typesetting" w:hint="cs"/>
          <w:b/>
          <w:bCs/>
          <w:color w:val="0070C0"/>
          <w:sz w:val="56"/>
          <w:szCs w:val="56"/>
          <w:rtl/>
        </w:rPr>
        <w:t>الضرائب و الرسوم سواء بالزيادة أ</w:t>
      </w:r>
      <w:r w:rsidRPr="00432915">
        <w:rPr>
          <w:rFonts w:ascii="Arabic Typesetting" w:hAnsi="Arabic Typesetting" w:cs="Arabic Typesetting" w:hint="cs"/>
          <w:b/>
          <w:bCs/>
          <w:color w:val="0070C0"/>
          <w:sz w:val="56"/>
          <w:szCs w:val="56"/>
          <w:rtl/>
        </w:rPr>
        <w:t>و النقصان.</w:t>
      </w:r>
    </w:p>
    <w:p w:rsidR="00FC70CE" w:rsidRDefault="00432915" w:rsidP="00FC70CE">
      <w:pPr>
        <w:pStyle w:val="Paragraphedeliste"/>
        <w:numPr>
          <w:ilvl w:val="0"/>
          <w:numId w:val="4"/>
        </w:numPr>
        <w:bidi/>
        <w:spacing w:line="240" w:lineRule="auto"/>
        <w:jc w:val="both"/>
        <w:rPr>
          <w:rFonts w:ascii="Arabic Typesetting" w:hAnsi="Arabic Typesetting" w:cs="Arabic Typesetting"/>
          <w:b/>
          <w:bCs/>
          <w:color w:val="0070C0"/>
          <w:sz w:val="56"/>
          <w:szCs w:val="56"/>
        </w:rPr>
      </w:pPr>
      <w:r w:rsidRPr="00432915">
        <w:rPr>
          <w:rFonts w:ascii="Arabic Typesetting" w:hAnsi="Arabic Typesetting" w:cs="Arabic Typesetting" w:hint="cs"/>
          <w:b/>
          <w:bCs/>
          <w:color w:val="0070C0"/>
          <w:sz w:val="56"/>
          <w:szCs w:val="56"/>
          <w:rtl/>
        </w:rPr>
        <w:t>التوجيهات الواردة في الدورية الإطار، التي ترسلها وزارة الداخلية للجماعات عند مطلع كل شهر شتنبر من كل سنة.</w:t>
      </w:r>
    </w:p>
    <w:p w:rsidR="00432915" w:rsidRPr="00FC70CE" w:rsidRDefault="00432915" w:rsidP="00FC70CE">
      <w:pPr>
        <w:pStyle w:val="Paragraphedeliste"/>
        <w:bidi/>
        <w:spacing w:line="240" w:lineRule="auto"/>
        <w:ind w:left="359"/>
        <w:jc w:val="both"/>
        <w:rPr>
          <w:rFonts w:ascii="Arabic Typesetting" w:hAnsi="Arabic Typesetting" w:cs="Arabic Typesetting"/>
          <w:b/>
          <w:bCs/>
          <w:color w:val="0070C0"/>
          <w:sz w:val="56"/>
          <w:szCs w:val="56"/>
          <w:rtl/>
        </w:rPr>
      </w:pPr>
      <w:r w:rsidRPr="00FC70CE">
        <w:rPr>
          <w:rFonts w:ascii="Arabic Typesetting" w:hAnsi="Arabic Typesetting" w:cs="Arabic Typesetting"/>
          <w:b/>
          <w:bCs/>
          <w:color w:val="C00000"/>
          <w:sz w:val="96"/>
          <w:szCs w:val="96"/>
          <w:rtl/>
        </w:rPr>
        <w:lastRenderedPageBreak/>
        <w:t>مداخيل و نفقات ميزانية 2021</w:t>
      </w:r>
    </w:p>
    <w:p w:rsidR="00432915" w:rsidRPr="004768A7" w:rsidRDefault="00463E7C" w:rsidP="00463E7C">
      <w:pPr>
        <w:bidi/>
        <w:spacing w:line="240" w:lineRule="auto"/>
        <w:ind w:left="-1"/>
        <w:jc w:val="both"/>
        <w:rPr>
          <w:rFonts w:ascii="Arabic Typesetting" w:hAnsi="Arabic Typesetting" w:cs="Arabic Typesetting"/>
          <w:b/>
          <w:bCs/>
          <w:color w:val="00B050"/>
          <w:sz w:val="56"/>
          <w:szCs w:val="56"/>
          <w:u w:val="single"/>
          <w:rtl/>
        </w:rPr>
      </w:pPr>
      <w:r w:rsidRPr="004768A7">
        <w:rPr>
          <w:rFonts w:ascii="Arabic Typesetting" w:hAnsi="Arabic Typesetting" w:cs="Arabic Typesetting" w:hint="cs"/>
          <w:b/>
          <w:bCs/>
          <w:color w:val="00B050"/>
          <w:sz w:val="56"/>
          <w:szCs w:val="56"/>
          <w:u w:val="single"/>
          <w:rtl/>
        </w:rPr>
        <w:t>الجزء الأول: التسيير</w:t>
      </w:r>
    </w:p>
    <w:p w:rsidR="00463E7C" w:rsidRDefault="00463E7C" w:rsidP="00FC70CE">
      <w:pPr>
        <w:pStyle w:val="Paragraphedeliste"/>
        <w:numPr>
          <w:ilvl w:val="0"/>
          <w:numId w:val="5"/>
        </w:numPr>
        <w:bidi/>
        <w:spacing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 xml:space="preserve">مداخيل التسيير: تقدر مداخيل الميزانية لسنة 2021 ب </w:t>
      </w:r>
      <w:r w:rsidR="00FC70CE">
        <w:rPr>
          <w:rFonts w:ascii="Arabic Typesetting" w:hAnsi="Arabic Typesetting" w:cs="Arabic Typesetting" w:hint="cs"/>
          <w:sz w:val="56"/>
          <w:szCs w:val="56"/>
          <w:rtl/>
        </w:rPr>
        <w:t xml:space="preserve">55.397.551.00 </w:t>
      </w:r>
      <w:r>
        <w:rPr>
          <w:rFonts w:ascii="Arabic Typesetting" w:hAnsi="Arabic Typesetting" w:cs="Arabic Typesetting" w:hint="cs"/>
          <w:sz w:val="56"/>
          <w:szCs w:val="56"/>
          <w:rtl/>
        </w:rPr>
        <w:t>مقابل 57251.700.00 سنة 2020.</w:t>
      </w:r>
    </w:p>
    <w:p w:rsidR="00463E7C" w:rsidRPr="0084529B" w:rsidRDefault="0084529B" w:rsidP="00463E7C">
      <w:pPr>
        <w:bidi/>
        <w:spacing w:line="240" w:lineRule="auto"/>
        <w:ind w:left="-1"/>
        <w:jc w:val="both"/>
        <w:rPr>
          <w:rFonts w:ascii="Arabic Typesetting" w:hAnsi="Arabic Typesetting" w:cs="Arabic Typesetting"/>
          <w:color w:val="0070C0"/>
          <w:sz w:val="56"/>
          <w:szCs w:val="56"/>
          <w:rtl/>
        </w:rPr>
      </w:pPr>
      <w:r w:rsidRPr="0084529B">
        <w:rPr>
          <w:rFonts w:ascii="Arabic Typesetting" w:hAnsi="Arabic Typesetting" w:cs="Arabic Typesetting" w:hint="cs"/>
          <w:color w:val="0070C0"/>
          <w:sz w:val="56"/>
          <w:szCs w:val="56"/>
          <w:rtl/>
        </w:rPr>
        <w:t>بيانات تفصيلية حول</w:t>
      </w:r>
      <w:r w:rsidR="00E919F7">
        <w:rPr>
          <w:rFonts w:ascii="Arabic Typesetting" w:hAnsi="Arabic Typesetting" w:cs="Arabic Typesetting" w:hint="cs"/>
          <w:color w:val="0070C0"/>
          <w:sz w:val="56"/>
          <w:szCs w:val="56"/>
          <w:rtl/>
        </w:rPr>
        <w:t xml:space="preserve"> مداخيل</w:t>
      </w:r>
      <w:r w:rsidR="00463E7C" w:rsidRPr="0084529B">
        <w:rPr>
          <w:rFonts w:ascii="Arabic Typesetting" w:hAnsi="Arabic Typesetting" w:cs="Arabic Typesetting" w:hint="cs"/>
          <w:color w:val="0070C0"/>
          <w:sz w:val="56"/>
          <w:szCs w:val="56"/>
          <w:rtl/>
        </w:rPr>
        <w:t xml:space="preserve"> ميزاني</w:t>
      </w:r>
      <w:r w:rsidRPr="0084529B">
        <w:rPr>
          <w:rFonts w:ascii="Arabic Typesetting" w:hAnsi="Arabic Typesetting" w:cs="Arabic Typesetting" w:hint="cs"/>
          <w:color w:val="0070C0"/>
          <w:sz w:val="56"/>
          <w:szCs w:val="56"/>
          <w:rtl/>
        </w:rPr>
        <w:t>ة</w:t>
      </w:r>
      <w:r w:rsidR="00463E7C" w:rsidRPr="0084529B">
        <w:rPr>
          <w:rFonts w:ascii="Arabic Typesetting" w:hAnsi="Arabic Typesetting" w:cs="Arabic Typesetting" w:hint="cs"/>
          <w:color w:val="0070C0"/>
          <w:sz w:val="56"/>
          <w:szCs w:val="56"/>
          <w:rtl/>
        </w:rPr>
        <w:t xml:space="preserve"> التسيير الخاصة بالسنة المالية 2021</w:t>
      </w:r>
    </w:p>
    <w:tbl>
      <w:tblPr>
        <w:tblStyle w:val="Grilledutableau"/>
        <w:bidiVisual/>
        <w:tblW w:w="0" w:type="auto"/>
        <w:tblInd w:w="-1" w:type="dxa"/>
        <w:tblLook w:val="04A0"/>
      </w:tblPr>
      <w:tblGrid>
        <w:gridCol w:w="5920"/>
        <w:gridCol w:w="3575"/>
      </w:tblGrid>
      <w:tr w:rsidR="00463E7C" w:rsidTr="00616E4F">
        <w:tc>
          <w:tcPr>
            <w:tcW w:w="5920" w:type="dxa"/>
            <w:vAlign w:val="center"/>
          </w:tcPr>
          <w:p w:rsidR="00463E7C" w:rsidRDefault="00463E7C" w:rsidP="00463E7C">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نوع المداخيل</w:t>
            </w:r>
          </w:p>
        </w:tc>
        <w:tc>
          <w:tcPr>
            <w:tcW w:w="3575" w:type="dxa"/>
            <w:vAlign w:val="center"/>
          </w:tcPr>
          <w:p w:rsidR="00463E7C" w:rsidRDefault="00463E7C" w:rsidP="00463E7C">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المقبولة عن سنة 2021</w:t>
            </w:r>
          </w:p>
        </w:tc>
      </w:tr>
      <w:tr w:rsidR="00463E7C" w:rsidTr="00463E7C">
        <w:tc>
          <w:tcPr>
            <w:tcW w:w="9495" w:type="dxa"/>
            <w:gridSpan w:val="2"/>
            <w:vAlign w:val="center"/>
          </w:tcPr>
          <w:p w:rsidR="00463E7C" w:rsidRDefault="00463E7C" w:rsidP="00463E7C">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الميزانية الرئيسية</w:t>
            </w:r>
          </w:p>
        </w:tc>
      </w:tr>
      <w:tr w:rsidR="00463E7C" w:rsidTr="00463E7C">
        <w:tc>
          <w:tcPr>
            <w:tcW w:w="9495" w:type="dxa"/>
            <w:gridSpan w:val="2"/>
            <w:vAlign w:val="center"/>
          </w:tcPr>
          <w:p w:rsidR="00463E7C" w:rsidRDefault="00463E7C" w:rsidP="00463E7C">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التسيير</w:t>
            </w:r>
          </w:p>
        </w:tc>
      </w:tr>
      <w:tr w:rsidR="00463E7C" w:rsidTr="00616E4F">
        <w:tc>
          <w:tcPr>
            <w:tcW w:w="5920" w:type="dxa"/>
            <w:vAlign w:val="center"/>
          </w:tcPr>
          <w:p w:rsidR="00463E7C" w:rsidRPr="00D02423" w:rsidRDefault="00843F32" w:rsidP="00463E7C">
            <w:pPr>
              <w:bidi/>
              <w:spacing w:line="360" w:lineRule="auto"/>
              <w:jc w:val="both"/>
              <w:rPr>
                <w:rFonts w:ascii="Arabic Typesetting" w:hAnsi="Arabic Typesetting" w:cs="Arabic Typesetting"/>
                <w:b/>
                <w:bCs/>
                <w:sz w:val="48"/>
                <w:szCs w:val="48"/>
                <w:highlight w:val="lightGray"/>
                <w:rtl/>
              </w:rPr>
            </w:pPr>
            <w:r>
              <w:rPr>
                <w:rFonts w:ascii="Arabic Typesetting" w:hAnsi="Arabic Typesetting" w:cs="Arabic Typesetting" w:hint="cs"/>
                <w:b/>
                <w:bCs/>
                <w:sz w:val="48"/>
                <w:szCs w:val="48"/>
                <w:highlight w:val="lightGray"/>
                <w:rtl/>
              </w:rPr>
              <w:t xml:space="preserve">مجموع </w:t>
            </w:r>
            <w:r w:rsidR="00463E7C" w:rsidRPr="00D02423">
              <w:rPr>
                <w:rFonts w:ascii="Arabic Typesetting" w:hAnsi="Arabic Typesetting" w:cs="Arabic Typesetting" w:hint="cs"/>
                <w:b/>
                <w:bCs/>
                <w:sz w:val="48"/>
                <w:szCs w:val="48"/>
                <w:highlight w:val="lightGray"/>
                <w:rtl/>
              </w:rPr>
              <w:t>تحويلات الدولة</w:t>
            </w:r>
          </w:p>
        </w:tc>
        <w:tc>
          <w:tcPr>
            <w:tcW w:w="3575" w:type="dxa"/>
            <w:vAlign w:val="center"/>
          </w:tcPr>
          <w:p w:rsidR="00463E7C" w:rsidRPr="00D02423" w:rsidRDefault="001C0225" w:rsidP="00463E7C">
            <w:pPr>
              <w:bidi/>
              <w:spacing w:line="360" w:lineRule="auto"/>
              <w:jc w:val="both"/>
              <w:rPr>
                <w:rFonts w:ascii="Arabic Typesetting" w:hAnsi="Arabic Typesetting" w:cs="Arabic Typesetting"/>
                <w:b/>
                <w:bCs/>
                <w:sz w:val="56"/>
                <w:szCs w:val="56"/>
                <w:highlight w:val="lightGray"/>
                <w:rtl/>
              </w:rPr>
            </w:pPr>
            <w:r w:rsidRPr="00D02423">
              <w:rPr>
                <w:rFonts w:ascii="Arabic Typesetting" w:hAnsi="Arabic Typesetting" w:cs="Arabic Typesetting"/>
                <w:b/>
                <w:bCs/>
                <w:sz w:val="56"/>
                <w:szCs w:val="56"/>
                <w:highlight w:val="lightGray"/>
              </w:rPr>
              <w:t>18.351.851.00</w:t>
            </w:r>
          </w:p>
        </w:tc>
      </w:tr>
      <w:tr w:rsidR="00463E7C" w:rsidTr="00616E4F">
        <w:tc>
          <w:tcPr>
            <w:tcW w:w="5920" w:type="dxa"/>
            <w:vAlign w:val="center"/>
          </w:tcPr>
          <w:p w:rsidR="00463E7C" w:rsidRPr="00616E4F" w:rsidRDefault="00463E7C" w:rsidP="00463E7C">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حصة من منتوج الضريبة على القيمة المضافة</w:t>
            </w:r>
          </w:p>
        </w:tc>
        <w:tc>
          <w:tcPr>
            <w:tcW w:w="3575" w:type="dxa"/>
            <w:vAlign w:val="center"/>
          </w:tcPr>
          <w:p w:rsidR="00463E7C" w:rsidRDefault="001C0225"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sz w:val="56"/>
                <w:szCs w:val="56"/>
              </w:rPr>
              <w:t>16.196.800.00</w:t>
            </w:r>
          </w:p>
        </w:tc>
      </w:tr>
      <w:tr w:rsidR="00463E7C" w:rsidTr="00616E4F">
        <w:tc>
          <w:tcPr>
            <w:tcW w:w="5920" w:type="dxa"/>
            <w:vAlign w:val="center"/>
          </w:tcPr>
          <w:p w:rsidR="00463E7C" w:rsidRPr="00616E4F" w:rsidRDefault="00463E7C" w:rsidP="00463E7C">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حصة الجماعة من منتوج الضريبة على ق م</w:t>
            </w:r>
          </w:p>
        </w:tc>
        <w:tc>
          <w:tcPr>
            <w:tcW w:w="3575" w:type="dxa"/>
            <w:vAlign w:val="center"/>
          </w:tcPr>
          <w:p w:rsidR="00463E7C" w:rsidRDefault="001C0225"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sz w:val="56"/>
                <w:szCs w:val="56"/>
              </w:rPr>
              <w:t>2.155.051.00</w:t>
            </w:r>
          </w:p>
        </w:tc>
      </w:tr>
      <w:tr w:rsidR="00463E7C" w:rsidTr="00616E4F">
        <w:tc>
          <w:tcPr>
            <w:tcW w:w="5920" w:type="dxa"/>
            <w:vAlign w:val="center"/>
          </w:tcPr>
          <w:p w:rsidR="00463E7C" w:rsidRPr="00D02423" w:rsidRDefault="00843F32" w:rsidP="00463E7C">
            <w:pPr>
              <w:bidi/>
              <w:spacing w:line="360" w:lineRule="auto"/>
              <w:jc w:val="both"/>
              <w:rPr>
                <w:rFonts w:ascii="Arabic Typesetting" w:hAnsi="Arabic Typesetting" w:cs="Arabic Typesetting"/>
                <w:sz w:val="48"/>
                <w:szCs w:val="48"/>
                <w:highlight w:val="lightGray"/>
                <w:rtl/>
              </w:rPr>
            </w:pPr>
            <w:r>
              <w:rPr>
                <w:rFonts w:ascii="Arabic Typesetting" w:hAnsi="Arabic Typesetting" w:cs="Arabic Typesetting" w:hint="cs"/>
                <w:sz w:val="48"/>
                <w:szCs w:val="48"/>
                <w:highlight w:val="lightGray"/>
                <w:rtl/>
              </w:rPr>
              <w:t xml:space="preserve">مجموع </w:t>
            </w:r>
            <w:r w:rsidR="00463E7C" w:rsidRPr="00D02423">
              <w:rPr>
                <w:rFonts w:ascii="Arabic Typesetting" w:hAnsi="Arabic Typesetting" w:cs="Arabic Typesetting" w:hint="cs"/>
                <w:sz w:val="48"/>
                <w:szCs w:val="48"/>
                <w:highlight w:val="lightGray"/>
                <w:rtl/>
              </w:rPr>
              <w:t>الضرائب التي تدبرها الدولة لفائدة الجماعة</w:t>
            </w:r>
          </w:p>
        </w:tc>
        <w:tc>
          <w:tcPr>
            <w:tcW w:w="3575" w:type="dxa"/>
            <w:vAlign w:val="center"/>
          </w:tcPr>
          <w:p w:rsidR="00463E7C" w:rsidRPr="00D02423" w:rsidRDefault="00C27114" w:rsidP="00C27114">
            <w:pPr>
              <w:bidi/>
              <w:spacing w:line="360" w:lineRule="auto"/>
              <w:jc w:val="both"/>
              <w:rPr>
                <w:rFonts w:ascii="Arabic Typesetting" w:hAnsi="Arabic Typesetting" w:cs="Arabic Typesetting"/>
                <w:sz w:val="56"/>
                <w:szCs w:val="56"/>
                <w:highlight w:val="lightGray"/>
                <w:rtl/>
              </w:rPr>
            </w:pPr>
            <w:r>
              <w:rPr>
                <w:rFonts w:ascii="Arabic Typesetting" w:hAnsi="Arabic Typesetting" w:cs="Arabic Typesetting"/>
                <w:sz w:val="56"/>
                <w:szCs w:val="56"/>
                <w:highlight w:val="lightGray"/>
              </w:rPr>
              <w:t>15.600.000.00</w:t>
            </w:r>
          </w:p>
        </w:tc>
      </w:tr>
      <w:tr w:rsidR="00463E7C" w:rsidTr="00616E4F">
        <w:tc>
          <w:tcPr>
            <w:tcW w:w="5920" w:type="dxa"/>
            <w:vAlign w:val="center"/>
          </w:tcPr>
          <w:p w:rsidR="00463E7C" w:rsidRPr="00616E4F" w:rsidRDefault="00463E7C" w:rsidP="00463E7C">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رسم السكن</w:t>
            </w:r>
            <w:r w:rsidR="001C0225">
              <w:rPr>
                <w:rFonts w:ascii="Arabic Typesetting" w:hAnsi="Arabic Typesetting" w:cs="Arabic Typesetting" w:hint="cs"/>
                <w:sz w:val="48"/>
                <w:szCs w:val="48"/>
                <w:rtl/>
              </w:rPr>
              <w:t xml:space="preserve"> و الضريبة الحضرية</w:t>
            </w:r>
          </w:p>
        </w:tc>
        <w:tc>
          <w:tcPr>
            <w:tcW w:w="3575" w:type="dxa"/>
            <w:vAlign w:val="center"/>
          </w:tcPr>
          <w:p w:rsidR="00463E7C" w:rsidRDefault="001C0225" w:rsidP="00C27114">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w:t>
            </w:r>
            <w:r w:rsidR="00C27114">
              <w:rPr>
                <w:rFonts w:ascii="Arabic Typesetting" w:hAnsi="Arabic Typesetting" w:cs="Arabic Typesetting" w:hint="cs"/>
                <w:sz w:val="56"/>
                <w:szCs w:val="56"/>
                <w:rtl/>
              </w:rPr>
              <w:t>600</w:t>
            </w:r>
            <w:r>
              <w:rPr>
                <w:rFonts w:ascii="Arabic Typesetting" w:hAnsi="Arabic Typesetting" w:cs="Arabic Typesetting" w:hint="cs"/>
                <w:sz w:val="56"/>
                <w:szCs w:val="56"/>
                <w:rtl/>
              </w:rPr>
              <w:t>.000.00</w:t>
            </w:r>
          </w:p>
        </w:tc>
      </w:tr>
      <w:tr w:rsidR="00463E7C" w:rsidTr="00616E4F">
        <w:tc>
          <w:tcPr>
            <w:tcW w:w="5920" w:type="dxa"/>
            <w:vAlign w:val="center"/>
          </w:tcPr>
          <w:p w:rsidR="00463E7C" w:rsidRPr="00616E4F" w:rsidRDefault="00463E7C" w:rsidP="001C0225">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الرسم على الخدمات الجماعية</w:t>
            </w:r>
            <w:r w:rsidR="001C0225">
              <w:rPr>
                <w:rFonts w:ascii="Arabic Typesetting" w:hAnsi="Arabic Typesetting" w:cs="Arabic Typesetting" w:hint="cs"/>
                <w:sz w:val="48"/>
                <w:szCs w:val="48"/>
                <w:rtl/>
              </w:rPr>
              <w:t xml:space="preserve"> و ضريبة النظافة</w:t>
            </w:r>
            <w:r w:rsidR="001C0225">
              <w:rPr>
                <w:rFonts w:ascii="Arabic Typesetting" w:hAnsi="Arabic Typesetting" w:cs="Arabic Typesetting"/>
                <w:sz w:val="48"/>
                <w:szCs w:val="48"/>
              </w:rPr>
              <w:t> </w:t>
            </w:r>
            <w:r w:rsidR="001C0225">
              <w:rPr>
                <w:rFonts w:ascii="Arabic Typesetting" w:hAnsi="Arabic Typesetting" w:cs="Arabic Typesetting" w:hint="cs"/>
                <w:sz w:val="48"/>
                <w:szCs w:val="48"/>
                <w:rtl/>
              </w:rPr>
              <w:t xml:space="preserve"> </w:t>
            </w:r>
          </w:p>
        </w:tc>
        <w:tc>
          <w:tcPr>
            <w:tcW w:w="3575" w:type="dxa"/>
            <w:vAlign w:val="center"/>
          </w:tcPr>
          <w:p w:rsidR="00463E7C" w:rsidRDefault="001C0225" w:rsidP="00C27114">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9.</w:t>
            </w:r>
            <w:r w:rsidR="00C27114">
              <w:rPr>
                <w:rFonts w:ascii="Arabic Typesetting" w:hAnsi="Arabic Typesetting" w:cs="Arabic Typesetting" w:hint="cs"/>
                <w:sz w:val="56"/>
                <w:szCs w:val="56"/>
                <w:rtl/>
              </w:rPr>
              <w:t>800</w:t>
            </w:r>
            <w:r>
              <w:rPr>
                <w:rFonts w:ascii="Arabic Typesetting" w:hAnsi="Arabic Typesetting" w:cs="Arabic Typesetting" w:hint="cs"/>
                <w:sz w:val="56"/>
                <w:szCs w:val="56"/>
                <w:rtl/>
              </w:rPr>
              <w:t>.000.00</w:t>
            </w:r>
          </w:p>
        </w:tc>
      </w:tr>
      <w:tr w:rsidR="00463E7C" w:rsidTr="00616E4F">
        <w:tc>
          <w:tcPr>
            <w:tcW w:w="5920" w:type="dxa"/>
            <w:vAlign w:val="center"/>
          </w:tcPr>
          <w:p w:rsidR="00D359DA" w:rsidRPr="00616E4F" w:rsidRDefault="00463E7C" w:rsidP="00D359DA">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الرسم المهني</w:t>
            </w:r>
            <w:r w:rsidR="001C0225">
              <w:rPr>
                <w:rFonts w:ascii="Arabic Typesetting" w:hAnsi="Arabic Typesetting" w:cs="Arabic Typesetting" w:hint="cs"/>
                <w:sz w:val="48"/>
                <w:szCs w:val="48"/>
                <w:rtl/>
              </w:rPr>
              <w:t xml:space="preserve"> و البتانتا</w:t>
            </w:r>
          </w:p>
        </w:tc>
        <w:tc>
          <w:tcPr>
            <w:tcW w:w="3575" w:type="dxa"/>
            <w:vAlign w:val="center"/>
          </w:tcPr>
          <w:p w:rsidR="00463E7C" w:rsidRDefault="001C0225" w:rsidP="00C27114">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4.</w:t>
            </w:r>
            <w:r w:rsidR="00C27114">
              <w:rPr>
                <w:rFonts w:ascii="Arabic Typesetting" w:hAnsi="Arabic Typesetting" w:cs="Arabic Typesetting" w:hint="cs"/>
                <w:sz w:val="56"/>
                <w:szCs w:val="56"/>
                <w:rtl/>
              </w:rPr>
              <w:t>200</w:t>
            </w:r>
            <w:r>
              <w:rPr>
                <w:rFonts w:ascii="Arabic Typesetting" w:hAnsi="Arabic Typesetting" w:cs="Arabic Typesetting" w:hint="cs"/>
                <w:sz w:val="56"/>
                <w:szCs w:val="56"/>
                <w:rtl/>
              </w:rPr>
              <w:t>.000.00</w:t>
            </w:r>
          </w:p>
        </w:tc>
      </w:tr>
      <w:tr w:rsidR="00463E7C" w:rsidTr="00616E4F">
        <w:tc>
          <w:tcPr>
            <w:tcW w:w="5920" w:type="dxa"/>
            <w:vAlign w:val="center"/>
          </w:tcPr>
          <w:p w:rsidR="00463E7C" w:rsidRPr="00D02423" w:rsidRDefault="00843F32" w:rsidP="00463E7C">
            <w:pPr>
              <w:bidi/>
              <w:spacing w:line="360" w:lineRule="auto"/>
              <w:jc w:val="both"/>
              <w:rPr>
                <w:rFonts w:ascii="Arabic Typesetting" w:hAnsi="Arabic Typesetting" w:cs="Arabic Typesetting"/>
                <w:sz w:val="48"/>
                <w:szCs w:val="48"/>
                <w:highlight w:val="lightGray"/>
                <w:rtl/>
              </w:rPr>
            </w:pPr>
            <w:r>
              <w:rPr>
                <w:rFonts w:ascii="Arabic Typesetting" w:hAnsi="Arabic Typesetting" w:cs="Arabic Typesetting" w:hint="cs"/>
                <w:sz w:val="48"/>
                <w:szCs w:val="48"/>
                <w:highlight w:val="lightGray"/>
                <w:rtl/>
              </w:rPr>
              <w:lastRenderedPageBreak/>
              <w:t xml:space="preserve">مجموع </w:t>
            </w:r>
            <w:r w:rsidR="00463E7C" w:rsidRPr="00D02423">
              <w:rPr>
                <w:rFonts w:ascii="Arabic Typesetting" w:hAnsi="Arabic Typesetting" w:cs="Arabic Typesetting" w:hint="cs"/>
                <w:sz w:val="48"/>
                <w:szCs w:val="48"/>
                <w:highlight w:val="lightGray"/>
                <w:rtl/>
              </w:rPr>
              <w:t>الضرائب و الرسوم المحلية التي تدبرها الجماعة</w:t>
            </w:r>
          </w:p>
        </w:tc>
        <w:tc>
          <w:tcPr>
            <w:tcW w:w="3575" w:type="dxa"/>
            <w:vAlign w:val="center"/>
          </w:tcPr>
          <w:p w:rsidR="00463E7C" w:rsidRPr="00D02423" w:rsidRDefault="001C0225" w:rsidP="00C27114">
            <w:pPr>
              <w:bidi/>
              <w:spacing w:line="360" w:lineRule="auto"/>
              <w:jc w:val="both"/>
              <w:rPr>
                <w:rFonts w:ascii="Arabic Typesetting" w:hAnsi="Arabic Typesetting" w:cs="Arabic Typesetting"/>
                <w:sz w:val="56"/>
                <w:szCs w:val="56"/>
                <w:highlight w:val="lightGray"/>
                <w:rtl/>
              </w:rPr>
            </w:pPr>
            <w:r w:rsidRPr="00D02423">
              <w:rPr>
                <w:rFonts w:ascii="Arabic Typesetting" w:hAnsi="Arabic Typesetting" w:cs="Arabic Typesetting" w:hint="cs"/>
                <w:sz w:val="56"/>
                <w:szCs w:val="56"/>
                <w:highlight w:val="lightGray"/>
                <w:rtl/>
              </w:rPr>
              <w:t>16.</w:t>
            </w:r>
            <w:r w:rsidR="00C27114">
              <w:rPr>
                <w:rFonts w:ascii="Arabic Typesetting" w:hAnsi="Arabic Typesetting" w:cs="Arabic Typesetting" w:hint="cs"/>
                <w:sz w:val="56"/>
                <w:szCs w:val="56"/>
                <w:highlight w:val="lightGray"/>
                <w:rtl/>
              </w:rPr>
              <w:t>525</w:t>
            </w:r>
            <w:r w:rsidRPr="00D02423">
              <w:rPr>
                <w:rFonts w:ascii="Arabic Typesetting" w:hAnsi="Arabic Typesetting" w:cs="Arabic Typesetting" w:hint="cs"/>
                <w:sz w:val="56"/>
                <w:szCs w:val="56"/>
                <w:highlight w:val="lightGray"/>
                <w:rtl/>
              </w:rPr>
              <w:t>.</w:t>
            </w:r>
            <w:r w:rsidR="00D02423" w:rsidRPr="00D02423">
              <w:rPr>
                <w:rFonts w:ascii="Arabic Typesetting" w:hAnsi="Arabic Typesetting" w:cs="Arabic Typesetting" w:hint="cs"/>
                <w:sz w:val="56"/>
                <w:szCs w:val="56"/>
                <w:highlight w:val="lightGray"/>
                <w:rtl/>
              </w:rPr>
              <w:t>0</w:t>
            </w:r>
            <w:r w:rsidRPr="00D02423">
              <w:rPr>
                <w:rFonts w:ascii="Arabic Typesetting" w:hAnsi="Arabic Typesetting" w:cs="Arabic Typesetting" w:hint="cs"/>
                <w:sz w:val="56"/>
                <w:szCs w:val="56"/>
                <w:highlight w:val="lightGray"/>
                <w:rtl/>
              </w:rPr>
              <w:t>00.00</w:t>
            </w:r>
          </w:p>
        </w:tc>
      </w:tr>
      <w:tr w:rsidR="008D1928" w:rsidTr="00616E4F">
        <w:tc>
          <w:tcPr>
            <w:tcW w:w="5920" w:type="dxa"/>
            <w:vAlign w:val="center"/>
          </w:tcPr>
          <w:p w:rsidR="008D1928" w:rsidRDefault="008D1928" w:rsidP="00463E7C">
            <w:pPr>
              <w:bidi/>
              <w:spacing w:line="36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رسم تصديق الإمضاءات</w:t>
            </w:r>
          </w:p>
        </w:tc>
        <w:tc>
          <w:tcPr>
            <w:tcW w:w="3575" w:type="dxa"/>
            <w:vAlign w:val="center"/>
          </w:tcPr>
          <w:p w:rsidR="008D1928"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205.000.00</w:t>
            </w:r>
          </w:p>
        </w:tc>
      </w:tr>
      <w:tr w:rsidR="001C0225" w:rsidTr="00616E4F">
        <w:tc>
          <w:tcPr>
            <w:tcW w:w="5920" w:type="dxa"/>
            <w:vAlign w:val="center"/>
          </w:tcPr>
          <w:p w:rsidR="001C0225" w:rsidRDefault="001C0225" w:rsidP="00463E7C">
            <w:pPr>
              <w:bidi/>
              <w:spacing w:line="36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الرسم على إتلاف الطرق</w:t>
            </w:r>
          </w:p>
        </w:tc>
        <w:tc>
          <w:tcPr>
            <w:tcW w:w="3575" w:type="dxa"/>
            <w:vAlign w:val="center"/>
          </w:tcPr>
          <w:p w:rsidR="001C0225" w:rsidRDefault="001C0225"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5</w:t>
            </w:r>
            <w:r w:rsidR="00D02423">
              <w:rPr>
                <w:rFonts w:ascii="Arabic Typesetting" w:hAnsi="Arabic Typesetting" w:cs="Arabic Typesetting" w:hint="cs"/>
                <w:sz w:val="56"/>
                <w:szCs w:val="56"/>
                <w:rtl/>
              </w:rPr>
              <w:t>0</w:t>
            </w:r>
            <w:r>
              <w:rPr>
                <w:rFonts w:ascii="Arabic Typesetting" w:hAnsi="Arabic Typesetting" w:cs="Arabic Typesetting" w:hint="cs"/>
                <w:sz w:val="56"/>
                <w:szCs w:val="56"/>
                <w:rtl/>
              </w:rPr>
              <w:t>.000.00</w:t>
            </w:r>
          </w:p>
        </w:tc>
      </w:tr>
      <w:tr w:rsidR="001C0225" w:rsidTr="00616E4F">
        <w:tc>
          <w:tcPr>
            <w:tcW w:w="5920" w:type="dxa"/>
            <w:vAlign w:val="center"/>
          </w:tcPr>
          <w:p w:rsidR="001C0225" w:rsidRDefault="001C0225" w:rsidP="00463E7C">
            <w:pPr>
              <w:bidi/>
              <w:spacing w:line="36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الرسم على الأراضي الحضرية</w:t>
            </w:r>
          </w:p>
        </w:tc>
        <w:tc>
          <w:tcPr>
            <w:tcW w:w="3575" w:type="dxa"/>
            <w:vAlign w:val="center"/>
          </w:tcPr>
          <w:p w:rsidR="001C0225" w:rsidRDefault="001C0225"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11.700.000.00</w:t>
            </w:r>
          </w:p>
        </w:tc>
      </w:tr>
      <w:tr w:rsidR="00463E7C" w:rsidTr="00616E4F">
        <w:tc>
          <w:tcPr>
            <w:tcW w:w="5920" w:type="dxa"/>
            <w:vAlign w:val="center"/>
          </w:tcPr>
          <w:p w:rsidR="00463E7C" w:rsidRPr="00616E4F" w:rsidRDefault="000D60F7" w:rsidP="00463E7C">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الضريبة على عمليات تجزيء الأراضي</w:t>
            </w:r>
          </w:p>
        </w:tc>
        <w:tc>
          <w:tcPr>
            <w:tcW w:w="3575" w:type="dxa"/>
            <w:vAlign w:val="center"/>
          </w:tcPr>
          <w:p w:rsidR="00463E7C" w:rsidRDefault="001C0225"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2.000.000.00</w:t>
            </w:r>
          </w:p>
        </w:tc>
      </w:tr>
      <w:tr w:rsidR="00463E7C" w:rsidTr="00616E4F">
        <w:tc>
          <w:tcPr>
            <w:tcW w:w="5920" w:type="dxa"/>
            <w:vAlign w:val="center"/>
          </w:tcPr>
          <w:p w:rsidR="00463E7C" w:rsidRPr="00616E4F" w:rsidRDefault="000D60F7" w:rsidP="00463E7C">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الضريبة على عمليات البناء</w:t>
            </w:r>
          </w:p>
        </w:tc>
        <w:tc>
          <w:tcPr>
            <w:tcW w:w="3575" w:type="dxa"/>
            <w:vAlign w:val="center"/>
          </w:tcPr>
          <w:p w:rsidR="00463E7C" w:rsidRDefault="001C0225" w:rsidP="00C27114">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w:t>
            </w:r>
            <w:r w:rsidR="00C27114">
              <w:rPr>
                <w:rFonts w:ascii="Arabic Typesetting" w:hAnsi="Arabic Typesetting" w:cs="Arabic Typesetting" w:hint="cs"/>
                <w:sz w:val="56"/>
                <w:szCs w:val="56"/>
                <w:rtl/>
              </w:rPr>
              <w:t>200</w:t>
            </w:r>
            <w:r>
              <w:rPr>
                <w:rFonts w:ascii="Arabic Typesetting" w:hAnsi="Arabic Typesetting" w:cs="Arabic Typesetting" w:hint="cs"/>
                <w:sz w:val="56"/>
                <w:szCs w:val="56"/>
                <w:rtl/>
              </w:rPr>
              <w:t>.000.00</w:t>
            </w:r>
          </w:p>
        </w:tc>
      </w:tr>
      <w:tr w:rsidR="00463E7C" w:rsidTr="00616E4F">
        <w:tc>
          <w:tcPr>
            <w:tcW w:w="5920" w:type="dxa"/>
            <w:vAlign w:val="center"/>
          </w:tcPr>
          <w:p w:rsidR="00463E7C" w:rsidRPr="00616E4F" w:rsidRDefault="000D60F7" w:rsidP="00463E7C">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الضريبة على محلات بيع المشروبات</w:t>
            </w:r>
          </w:p>
        </w:tc>
        <w:tc>
          <w:tcPr>
            <w:tcW w:w="3575" w:type="dxa"/>
            <w:vAlign w:val="center"/>
          </w:tcPr>
          <w:p w:rsidR="00463E7C" w:rsidRDefault="001C0225"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200.000.00</w:t>
            </w:r>
          </w:p>
        </w:tc>
      </w:tr>
      <w:tr w:rsidR="00463E7C" w:rsidTr="00616E4F">
        <w:tc>
          <w:tcPr>
            <w:tcW w:w="5920" w:type="dxa"/>
            <w:vAlign w:val="center"/>
          </w:tcPr>
          <w:p w:rsidR="00463E7C" w:rsidRPr="00616E4F" w:rsidRDefault="000D60F7" w:rsidP="00463E7C">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الرسم على النقل العمومي</w:t>
            </w:r>
          </w:p>
        </w:tc>
        <w:tc>
          <w:tcPr>
            <w:tcW w:w="3575" w:type="dxa"/>
            <w:vAlign w:val="center"/>
          </w:tcPr>
          <w:p w:rsidR="00463E7C" w:rsidRDefault="001C0225"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150.000.00</w:t>
            </w:r>
          </w:p>
        </w:tc>
      </w:tr>
      <w:tr w:rsidR="001C0225" w:rsidTr="00616E4F">
        <w:tc>
          <w:tcPr>
            <w:tcW w:w="5920" w:type="dxa"/>
            <w:vAlign w:val="center"/>
          </w:tcPr>
          <w:p w:rsidR="001C0225" w:rsidRPr="00616E4F" w:rsidRDefault="001C0225" w:rsidP="00463E7C">
            <w:pPr>
              <w:bidi/>
              <w:spacing w:line="36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الرسم المفروض على استغلال سيارات الأجرة</w:t>
            </w:r>
          </w:p>
        </w:tc>
        <w:tc>
          <w:tcPr>
            <w:tcW w:w="3575" w:type="dxa"/>
            <w:vAlign w:val="center"/>
          </w:tcPr>
          <w:p w:rsidR="001C0225" w:rsidRDefault="00C27114"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w:t>
            </w:r>
            <w:r w:rsidR="001C0225">
              <w:rPr>
                <w:rFonts w:ascii="Arabic Typesetting" w:hAnsi="Arabic Typesetting" w:cs="Arabic Typesetting" w:hint="cs"/>
                <w:sz w:val="56"/>
                <w:szCs w:val="56"/>
                <w:rtl/>
              </w:rPr>
              <w:t>.000.00</w:t>
            </w:r>
          </w:p>
        </w:tc>
      </w:tr>
      <w:tr w:rsidR="00463E7C" w:rsidTr="00616E4F">
        <w:tc>
          <w:tcPr>
            <w:tcW w:w="5920" w:type="dxa"/>
            <w:vAlign w:val="center"/>
          </w:tcPr>
          <w:p w:rsidR="00463E7C" w:rsidRPr="00D02423" w:rsidRDefault="00843F32" w:rsidP="00463E7C">
            <w:pPr>
              <w:bidi/>
              <w:spacing w:line="360" w:lineRule="auto"/>
              <w:jc w:val="both"/>
              <w:rPr>
                <w:rFonts w:ascii="Arabic Typesetting" w:hAnsi="Arabic Typesetting" w:cs="Arabic Typesetting"/>
                <w:sz w:val="48"/>
                <w:szCs w:val="48"/>
                <w:highlight w:val="lightGray"/>
                <w:rtl/>
              </w:rPr>
            </w:pPr>
            <w:r>
              <w:rPr>
                <w:rFonts w:ascii="Arabic Typesetting" w:hAnsi="Arabic Typesetting" w:cs="Arabic Typesetting" w:hint="cs"/>
                <w:sz w:val="48"/>
                <w:szCs w:val="48"/>
                <w:highlight w:val="lightGray"/>
                <w:rtl/>
              </w:rPr>
              <w:t xml:space="preserve">مجموع </w:t>
            </w:r>
            <w:r w:rsidR="000D60F7" w:rsidRPr="00D02423">
              <w:rPr>
                <w:rFonts w:ascii="Arabic Typesetting" w:hAnsi="Arabic Typesetting" w:cs="Arabic Typesetting" w:hint="cs"/>
                <w:sz w:val="48"/>
                <w:szCs w:val="48"/>
                <w:highlight w:val="lightGray"/>
                <w:rtl/>
              </w:rPr>
              <w:t>مداخيل الملاك</w:t>
            </w:r>
          </w:p>
        </w:tc>
        <w:tc>
          <w:tcPr>
            <w:tcW w:w="3575" w:type="dxa"/>
            <w:vAlign w:val="center"/>
          </w:tcPr>
          <w:p w:rsidR="00463E7C" w:rsidRPr="00D02423" w:rsidRDefault="001C0225" w:rsidP="00C27114">
            <w:pPr>
              <w:bidi/>
              <w:spacing w:line="360" w:lineRule="auto"/>
              <w:jc w:val="both"/>
              <w:rPr>
                <w:rFonts w:ascii="Arabic Typesetting" w:hAnsi="Arabic Typesetting" w:cs="Arabic Typesetting"/>
                <w:sz w:val="56"/>
                <w:szCs w:val="56"/>
                <w:highlight w:val="lightGray"/>
                <w:rtl/>
              </w:rPr>
            </w:pPr>
            <w:r w:rsidRPr="00D02423">
              <w:rPr>
                <w:rFonts w:ascii="Arabic Typesetting" w:hAnsi="Arabic Typesetting" w:cs="Arabic Typesetting" w:hint="cs"/>
                <w:sz w:val="56"/>
                <w:szCs w:val="56"/>
                <w:highlight w:val="lightGray"/>
                <w:rtl/>
              </w:rPr>
              <w:t>3.</w:t>
            </w:r>
            <w:r w:rsidR="00C27114">
              <w:rPr>
                <w:rFonts w:ascii="Arabic Typesetting" w:hAnsi="Arabic Typesetting" w:cs="Arabic Typesetting" w:hint="cs"/>
                <w:sz w:val="56"/>
                <w:szCs w:val="56"/>
                <w:highlight w:val="lightGray"/>
                <w:rtl/>
              </w:rPr>
              <w:t>893</w:t>
            </w:r>
            <w:r w:rsidRPr="00D02423">
              <w:rPr>
                <w:rFonts w:ascii="Arabic Typesetting" w:hAnsi="Arabic Typesetting" w:cs="Arabic Typesetting" w:hint="cs"/>
                <w:sz w:val="56"/>
                <w:szCs w:val="56"/>
                <w:highlight w:val="lightGray"/>
                <w:rtl/>
              </w:rPr>
              <w:t>.</w:t>
            </w:r>
            <w:r w:rsidR="00D02423" w:rsidRPr="00D02423">
              <w:rPr>
                <w:rFonts w:ascii="Arabic Typesetting" w:hAnsi="Arabic Typesetting" w:cs="Arabic Typesetting" w:hint="cs"/>
                <w:sz w:val="56"/>
                <w:szCs w:val="56"/>
                <w:highlight w:val="lightGray"/>
                <w:rtl/>
              </w:rPr>
              <w:t>800</w:t>
            </w:r>
            <w:r w:rsidRPr="00D02423">
              <w:rPr>
                <w:rFonts w:ascii="Arabic Typesetting" w:hAnsi="Arabic Typesetting" w:cs="Arabic Typesetting" w:hint="cs"/>
                <w:sz w:val="56"/>
                <w:szCs w:val="56"/>
                <w:highlight w:val="lightGray"/>
                <w:rtl/>
              </w:rPr>
              <w:t>.00</w:t>
            </w:r>
          </w:p>
        </w:tc>
      </w:tr>
      <w:tr w:rsidR="001C0225" w:rsidTr="00616E4F">
        <w:tc>
          <w:tcPr>
            <w:tcW w:w="5920" w:type="dxa"/>
            <w:vAlign w:val="center"/>
          </w:tcPr>
          <w:p w:rsidR="001C0225" w:rsidRPr="00616E4F" w:rsidRDefault="001C0225" w:rsidP="00463E7C">
            <w:pPr>
              <w:bidi/>
              <w:spacing w:line="36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منتوج كراء بنايات السكنى</w:t>
            </w:r>
          </w:p>
        </w:tc>
        <w:tc>
          <w:tcPr>
            <w:tcW w:w="3575" w:type="dxa"/>
            <w:vAlign w:val="center"/>
          </w:tcPr>
          <w:p w:rsidR="001C0225" w:rsidRDefault="001C0225"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10.800.00</w:t>
            </w:r>
          </w:p>
        </w:tc>
      </w:tr>
      <w:tr w:rsidR="00463E7C" w:rsidTr="00616E4F">
        <w:tc>
          <w:tcPr>
            <w:tcW w:w="5920" w:type="dxa"/>
            <w:vAlign w:val="center"/>
          </w:tcPr>
          <w:p w:rsidR="00463E7C" w:rsidRPr="00616E4F" w:rsidRDefault="000D60F7" w:rsidP="00463E7C">
            <w:pPr>
              <w:bidi/>
              <w:spacing w:line="360" w:lineRule="auto"/>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 xml:space="preserve">منتوج </w:t>
            </w:r>
            <w:r w:rsidR="00616E4F" w:rsidRPr="00616E4F">
              <w:rPr>
                <w:rFonts w:ascii="Arabic Typesetting" w:hAnsi="Arabic Typesetting" w:cs="Arabic Typesetting" w:hint="cs"/>
                <w:sz w:val="48"/>
                <w:szCs w:val="48"/>
                <w:rtl/>
              </w:rPr>
              <w:t>كراء المحلات التجارية و المهنية</w:t>
            </w:r>
          </w:p>
        </w:tc>
        <w:tc>
          <w:tcPr>
            <w:tcW w:w="3575" w:type="dxa"/>
            <w:vAlign w:val="center"/>
          </w:tcPr>
          <w:p w:rsidR="00463E7C"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571.000.00</w:t>
            </w:r>
          </w:p>
        </w:tc>
      </w:tr>
      <w:tr w:rsidR="008D1928" w:rsidTr="00616E4F">
        <w:tc>
          <w:tcPr>
            <w:tcW w:w="5920" w:type="dxa"/>
            <w:vAlign w:val="center"/>
          </w:tcPr>
          <w:p w:rsidR="008D1928" w:rsidRPr="00616E4F" w:rsidRDefault="008D1928" w:rsidP="00463E7C">
            <w:pPr>
              <w:bidi/>
              <w:spacing w:line="36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محصول استغلال الملاعب الرياضية</w:t>
            </w:r>
          </w:p>
        </w:tc>
        <w:tc>
          <w:tcPr>
            <w:tcW w:w="3575" w:type="dxa"/>
            <w:vAlign w:val="center"/>
          </w:tcPr>
          <w:p w:rsidR="008D1928" w:rsidRDefault="00C27114"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w:t>
            </w:r>
            <w:r w:rsidR="008D1928">
              <w:rPr>
                <w:rFonts w:ascii="Arabic Typesetting" w:hAnsi="Arabic Typesetting" w:cs="Arabic Typesetting" w:hint="cs"/>
                <w:sz w:val="56"/>
                <w:szCs w:val="56"/>
                <w:rtl/>
              </w:rPr>
              <w:t>.000.00</w:t>
            </w:r>
          </w:p>
        </w:tc>
      </w:tr>
      <w:tr w:rsidR="00463E7C" w:rsidTr="00616E4F">
        <w:tc>
          <w:tcPr>
            <w:tcW w:w="5920" w:type="dxa"/>
            <w:vAlign w:val="center"/>
          </w:tcPr>
          <w:p w:rsidR="00463E7C" w:rsidRPr="00616E4F" w:rsidRDefault="00616E4F" w:rsidP="00E919F7">
            <w:pPr>
              <w:bidi/>
              <w:spacing w:before="100" w:beforeAutospacing="1" w:after="120"/>
              <w:ind w:right="510"/>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الرسم المفروض على شغل ال</w:t>
            </w:r>
            <w:r w:rsidR="00E919F7">
              <w:rPr>
                <w:rFonts w:ascii="Arabic Typesetting" w:hAnsi="Arabic Typesetting" w:cs="Arabic Typesetting" w:hint="cs"/>
                <w:sz w:val="48"/>
                <w:szCs w:val="48"/>
                <w:rtl/>
              </w:rPr>
              <w:t>أم</w:t>
            </w:r>
            <w:r w:rsidRPr="00616E4F">
              <w:rPr>
                <w:rFonts w:ascii="Arabic Typesetting" w:hAnsi="Arabic Typesetting" w:cs="Arabic Typesetting" w:hint="cs"/>
                <w:sz w:val="48"/>
                <w:szCs w:val="48"/>
                <w:rtl/>
              </w:rPr>
              <w:t>لاك الجماعية العامة مؤقتا لأغراض تجارية أو صناعية أو مهنية</w:t>
            </w:r>
          </w:p>
        </w:tc>
        <w:tc>
          <w:tcPr>
            <w:tcW w:w="3575" w:type="dxa"/>
            <w:vAlign w:val="center"/>
          </w:tcPr>
          <w:p w:rsidR="00463E7C"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600.000.00</w:t>
            </w:r>
          </w:p>
        </w:tc>
      </w:tr>
      <w:tr w:rsidR="00463E7C" w:rsidTr="00616E4F">
        <w:tc>
          <w:tcPr>
            <w:tcW w:w="5920" w:type="dxa"/>
            <w:vAlign w:val="center"/>
          </w:tcPr>
          <w:p w:rsidR="00463E7C" w:rsidRPr="00616E4F" w:rsidRDefault="00616E4F" w:rsidP="00616E4F">
            <w:pPr>
              <w:bidi/>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lastRenderedPageBreak/>
              <w:t xml:space="preserve">الرسم المفروض على شغل الملاك الجماعية العامة مؤقتا </w:t>
            </w:r>
            <w:r>
              <w:rPr>
                <w:rFonts w:ascii="Arabic Typesetting" w:hAnsi="Arabic Typesetting" w:cs="Arabic Typesetting" w:hint="cs"/>
                <w:sz w:val="48"/>
                <w:szCs w:val="48"/>
                <w:rtl/>
              </w:rPr>
              <w:t>المرتبطة بممارسة أعمال</w:t>
            </w:r>
            <w:r w:rsidRPr="00616E4F">
              <w:rPr>
                <w:rFonts w:ascii="Arabic Typesetting" w:hAnsi="Arabic Typesetting" w:cs="Arabic Typesetting" w:hint="cs"/>
                <w:sz w:val="48"/>
                <w:szCs w:val="48"/>
                <w:rtl/>
              </w:rPr>
              <w:t xml:space="preserve"> تجارية أو صناعية أو مهنية</w:t>
            </w:r>
          </w:p>
        </w:tc>
        <w:tc>
          <w:tcPr>
            <w:tcW w:w="3575" w:type="dxa"/>
            <w:vAlign w:val="center"/>
          </w:tcPr>
          <w:p w:rsidR="00463E7C"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700.000.00</w:t>
            </w:r>
          </w:p>
        </w:tc>
      </w:tr>
      <w:tr w:rsidR="00463E7C" w:rsidTr="00616E4F">
        <w:tc>
          <w:tcPr>
            <w:tcW w:w="5920" w:type="dxa"/>
            <w:vAlign w:val="center"/>
          </w:tcPr>
          <w:p w:rsidR="00463E7C" w:rsidRPr="00616E4F" w:rsidRDefault="00616E4F" w:rsidP="00463E7C">
            <w:pPr>
              <w:bidi/>
              <w:spacing w:line="36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منتوج بيع أدوات أو أتاث تم الاستغناء عنهما</w:t>
            </w:r>
          </w:p>
        </w:tc>
        <w:tc>
          <w:tcPr>
            <w:tcW w:w="3575" w:type="dxa"/>
            <w:vAlign w:val="center"/>
          </w:tcPr>
          <w:p w:rsidR="00463E7C"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529.000.00</w:t>
            </w:r>
          </w:p>
        </w:tc>
      </w:tr>
      <w:tr w:rsidR="008D1928" w:rsidTr="00616E4F">
        <w:tc>
          <w:tcPr>
            <w:tcW w:w="5920" w:type="dxa"/>
            <w:vAlign w:val="center"/>
          </w:tcPr>
          <w:p w:rsidR="008D1928" w:rsidRDefault="008D1928" w:rsidP="00463E7C">
            <w:pPr>
              <w:bidi/>
              <w:spacing w:line="360" w:lineRule="auto"/>
              <w:jc w:val="both"/>
              <w:rPr>
                <w:rFonts w:ascii="Arabic Typesetting" w:hAnsi="Arabic Typesetting" w:cs="Arabic Typesetting"/>
                <w:sz w:val="48"/>
                <w:szCs w:val="48"/>
                <w:rtl/>
              </w:rPr>
            </w:pPr>
            <w:r>
              <w:rPr>
                <w:rFonts w:ascii="Arabic Typesetting" w:hAnsi="Arabic Typesetting" w:cs="Arabic Typesetting" w:hint="cs"/>
                <w:sz w:val="48"/>
                <w:szCs w:val="48"/>
                <w:rtl/>
              </w:rPr>
              <w:t>منتوج بيع أثاث و أدوات لم يتم سحبها من المحجز في الآجال القانونية</w:t>
            </w:r>
          </w:p>
        </w:tc>
        <w:tc>
          <w:tcPr>
            <w:tcW w:w="3575" w:type="dxa"/>
            <w:vAlign w:val="center"/>
          </w:tcPr>
          <w:p w:rsidR="008D1928"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3000.00</w:t>
            </w:r>
          </w:p>
        </w:tc>
      </w:tr>
      <w:tr w:rsidR="00463E7C" w:rsidTr="00616E4F">
        <w:tc>
          <w:tcPr>
            <w:tcW w:w="5920" w:type="dxa"/>
            <w:vAlign w:val="center"/>
          </w:tcPr>
          <w:p w:rsidR="00463E7C" w:rsidRPr="00616E4F" w:rsidRDefault="00616E4F" w:rsidP="00616E4F">
            <w:pPr>
              <w:bidi/>
              <w:jc w:val="both"/>
              <w:rPr>
                <w:rFonts w:ascii="Arabic Typesetting" w:hAnsi="Arabic Typesetting" w:cs="Arabic Typesetting"/>
                <w:sz w:val="48"/>
                <w:szCs w:val="48"/>
                <w:rtl/>
              </w:rPr>
            </w:pPr>
            <w:r w:rsidRPr="00616E4F">
              <w:rPr>
                <w:rFonts w:ascii="Arabic Typesetting" w:hAnsi="Arabic Typesetting" w:cs="Arabic Typesetting" w:hint="cs"/>
                <w:sz w:val="48"/>
                <w:szCs w:val="48"/>
                <w:rtl/>
              </w:rPr>
              <w:t>الرسم المفروض على شغل الملاك الجماعية العامة مؤقتا</w:t>
            </w:r>
            <w:r>
              <w:rPr>
                <w:rFonts w:ascii="Arabic Typesetting" w:hAnsi="Arabic Typesetting" w:cs="Arabic Typesetting" w:hint="cs"/>
                <w:sz w:val="48"/>
                <w:szCs w:val="48"/>
                <w:rtl/>
              </w:rPr>
              <w:t xml:space="preserve"> لأغراض البناء</w:t>
            </w:r>
          </w:p>
        </w:tc>
        <w:tc>
          <w:tcPr>
            <w:tcW w:w="3575" w:type="dxa"/>
            <w:vAlign w:val="center"/>
          </w:tcPr>
          <w:p w:rsidR="00463E7C" w:rsidRDefault="00C27114"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260</w:t>
            </w:r>
            <w:r w:rsidR="008D1928">
              <w:rPr>
                <w:rFonts w:ascii="Arabic Typesetting" w:hAnsi="Arabic Typesetting" w:cs="Arabic Typesetting" w:hint="cs"/>
                <w:sz w:val="56"/>
                <w:szCs w:val="56"/>
                <w:rtl/>
              </w:rPr>
              <w:t>.000.00</w:t>
            </w:r>
          </w:p>
        </w:tc>
      </w:tr>
      <w:tr w:rsidR="00C27114" w:rsidTr="00616E4F">
        <w:tc>
          <w:tcPr>
            <w:tcW w:w="5920" w:type="dxa"/>
            <w:vAlign w:val="center"/>
          </w:tcPr>
          <w:p w:rsidR="00C27114" w:rsidRPr="00616E4F" w:rsidRDefault="00C27114" w:rsidP="00616E4F">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منتوج الملك الغابوي</w:t>
            </w:r>
          </w:p>
        </w:tc>
        <w:tc>
          <w:tcPr>
            <w:tcW w:w="3575" w:type="dxa"/>
            <w:vAlign w:val="center"/>
          </w:tcPr>
          <w:p w:rsidR="00C27114" w:rsidRDefault="00C27114"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75.000.00</w:t>
            </w:r>
          </w:p>
        </w:tc>
      </w:tr>
      <w:tr w:rsidR="00463E7C" w:rsidTr="00616E4F">
        <w:tc>
          <w:tcPr>
            <w:tcW w:w="5920" w:type="dxa"/>
            <w:vAlign w:val="center"/>
          </w:tcPr>
          <w:p w:rsidR="00463E7C" w:rsidRPr="00616E4F" w:rsidRDefault="00616E4F" w:rsidP="00616E4F">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مداخيل لفائدة الجماعات الترابية ( حصة الجماعة من كراء سوق أربعاء الزيايدة)</w:t>
            </w:r>
          </w:p>
        </w:tc>
        <w:tc>
          <w:tcPr>
            <w:tcW w:w="3575" w:type="dxa"/>
            <w:vAlign w:val="center"/>
          </w:tcPr>
          <w:p w:rsidR="00463E7C"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1.000.000.00</w:t>
            </w:r>
          </w:p>
        </w:tc>
      </w:tr>
      <w:tr w:rsidR="008D1928" w:rsidTr="00616E4F">
        <w:tc>
          <w:tcPr>
            <w:tcW w:w="5920" w:type="dxa"/>
            <w:vAlign w:val="center"/>
          </w:tcPr>
          <w:p w:rsidR="008D1928" w:rsidRDefault="008D1928" w:rsidP="00616E4F">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واجبات أسواق البهائم</w:t>
            </w:r>
          </w:p>
        </w:tc>
        <w:tc>
          <w:tcPr>
            <w:tcW w:w="3575" w:type="dxa"/>
            <w:vAlign w:val="center"/>
          </w:tcPr>
          <w:p w:rsidR="008D1928"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65.000.00</w:t>
            </w:r>
          </w:p>
        </w:tc>
      </w:tr>
      <w:tr w:rsidR="008D1928" w:rsidTr="00616E4F">
        <w:tc>
          <w:tcPr>
            <w:tcW w:w="5920" w:type="dxa"/>
            <w:vAlign w:val="center"/>
          </w:tcPr>
          <w:p w:rsidR="008D1928" w:rsidRDefault="008D1928" w:rsidP="00616E4F">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واجبات مقبوضة في ساحات أخرى للبيع العمومي</w:t>
            </w:r>
          </w:p>
        </w:tc>
        <w:tc>
          <w:tcPr>
            <w:tcW w:w="3575" w:type="dxa"/>
            <w:vAlign w:val="center"/>
          </w:tcPr>
          <w:p w:rsidR="008D1928" w:rsidRDefault="008D1928"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60.000.00</w:t>
            </w:r>
          </w:p>
        </w:tc>
      </w:tr>
      <w:tr w:rsidR="00C23BD1" w:rsidTr="00616E4F">
        <w:tc>
          <w:tcPr>
            <w:tcW w:w="5920" w:type="dxa"/>
            <w:vAlign w:val="center"/>
          </w:tcPr>
          <w:p w:rsidR="00C23BD1" w:rsidRPr="00C23BD1" w:rsidRDefault="00843F32" w:rsidP="00616E4F">
            <w:pPr>
              <w:bidi/>
              <w:jc w:val="both"/>
              <w:rPr>
                <w:rFonts w:ascii="Arabic Typesetting" w:hAnsi="Arabic Typesetting" w:cs="Arabic Typesetting"/>
                <w:sz w:val="48"/>
                <w:szCs w:val="48"/>
                <w:highlight w:val="lightGray"/>
                <w:rtl/>
              </w:rPr>
            </w:pPr>
            <w:r>
              <w:rPr>
                <w:rFonts w:ascii="Arabic Typesetting" w:hAnsi="Arabic Typesetting" w:cs="Arabic Typesetting" w:hint="cs"/>
                <w:sz w:val="48"/>
                <w:szCs w:val="48"/>
                <w:highlight w:val="lightGray"/>
                <w:rtl/>
              </w:rPr>
              <w:t xml:space="preserve">مجموع </w:t>
            </w:r>
            <w:r w:rsidR="00C23BD1" w:rsidRPr="00C23BD1">
              <w:rPr>
                <w:rFonts w:ascii="Arabic Typesetting" w:hAnsi="Arabic Typesetting" w:cs="Arabic Typesetting" w:hint="cs"/>
                <w:sz w:val="48"/>
                <w:szCs w:val="48"/>
                <w:highlight w:val="lightGray"/>
                <w:rtl/>
              </w:rPr>
              <w:t>منتوج الأجور عن الخدمات</w:t>
            </w:r>
          </w:p>
        </w:tc>
        <w:tc>
          <w:tcPr>
            <w:tcW w:w="3575" w:type="dxa"/>
            <w:vAlign w:val="center"/>
          </w:tcPr>
          <w:p w:rsidR="00C23BD1" w:rsidRPr="00C23BD1" w:rsidRDefault="00C27114" w:rsidP="00463E7C">
            <w:pPr>
              <w:bidi/>
              <w:spacing w:line="360" w:lineRule="auto"/>
              <w:jc w:val="both"/>
              <w:rPr>
                <w:rFonts w:ascii="Arabic Typesetting" w:hAnsi="Arabic Typesetting" w:cs="Arabic Typesetting"/>
                <w:sz w:val="56"/>
                <w:szCs w:val="56"/>
                <w:highlight w:val="lightGray"/>
                <w:rtl/>
              </w:rPr>
            </w:pPr>
            <w:r>
              <w:rPr>
                <w:rFonts w:ascii="Arabic Typesetting" w:hAnsi="Arabic Typesetting" w:cs="Arabic Typesetting" w:hint="cs"/>
                <w:sz w:val="56"/>
                <w:szCs w:val="56"/>
                <w:highlight w:val="lightGray"/>
                <w:rtl/>
              </w:rPr>
              <w:t>500</w:t>
            </w:r>
            <w:r w:rsidR="00C23BD1">
              <w:rPr>
                <w:rFonts w:ascii="Arabic Typesetting" w:hAnsi="Arabic Typesetting" w:cs="Arabic Typesetting" w:hint="cs"/>
                <w:sz w:val="56"/>
                <w:szCs w:val="56"/>
                <w:highlight w:val="lightGray"/>
                <w:rtl/>
              </w:rPr>
              <w:t>.000.00</w:t>
            </w:r>
          </w:p>
        </w:tc>
      </w:tr>
      <w:tr w:rsidR="00C23BD1" w:rsidTr="00616E4F">
        <w:tc>
          <w:tcPr>
            <w:tcW w:w="5920" w:type="dxa"/>
            <w:vAlign w:val="center"/>
          </w:tcPr>
          <w:p w:rsidR="00C23BD1" w:rsidRDefault="00C23BD1" w:rsidP="00616E4F">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رسوم الحالة المدنية</w:t>
            </w:r>
          </w:p>
        </w:tc>
        <w:tc>
          <w:tcPr>
            <w:tcW w:w="3575" w:type="dxa"/>
            <w:vAlign w:val="center"/>
          </w:tcPr>
          <w:p w:rsidR="00C23BD1" w:rsidRDefault="00C23BD1"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200.000.00</w:t>
            </w:r>
          </w:p>
        </w:tc>
      </w:tr>
      <w:tr w:rsidR="00C23BD1" w:rsidTr="00616E4F">
        <w:tc>
          <w:tcPr>
            <w:tcW w:w="5920" w:type="dxa"/>
            <w:vAlign w:val="center"/>
          </w:tcPr>
          <w:p w:rsidR="00C23BD1" w:rsidRDefault="00C23BD1" w:rsidP="00616E4F">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رسم المحجز</w:t>
            </w:r>
          </w:p>
        </w:tc>
        <w:tc>
          <w:tcPr>
            <w:tcW w:w="3575" w:type="dxa"/>
            <w:vAlign w:val="center"/>
          </w:tcPr>
          <w:p w:rsidR="00C23BD1" w:rsidRDefault="00C23BD1"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110.000.00</w:t>
            </w:r>
          </w:p>
        </w:tc>
      </w:tr>
      <w:tr w:rsidR="00C23BD1" w:rsidTr="00616E4F">
        <w:tc>
          <w:tcPr>
            <w:tcW w:w="5920" w:type="dxa"/>
            <w:vAlign w:val="center"/>
          </w:tcPr>
          <w:p w:rsidR="00C23BD1" w:rsidRDefault="00C23BD1" w:rsidP="00616E4F">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صوائر أبحاث المنافع و المضار</w:t>
            </w:r>
          </w:p>
        </w:tc>
        <w:tc>
          <w:tcPr>
            <w:tcW w:w="3575" w:type="dxa"/>
            <w:vAlign w:val="center"/>
          </w:tcPr>
          <w:p w:rsidR="00C23BD1" w:rsidRDefault="00C27114"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w:t>
            </w:r>
            <w:r w:rsidR="00C23BD1">
              <w:rPr>
                <w:rFonts w:ascii="Arabic Typesetting" w:hAnsi="Arabic Typesetting" w:cs="Arabic Typesetting" w:hint="cs"/>
                <w:sz w:val="56"/>
                <w:szCs w:val="56"/>
                <w:rtl/>
              </w:rPr>
              <w:t>.000.00</w:t>
            </w:r>
          </w:p>
        </w:tc>
      </w:tr>
      <w:tr w:rsidR="00C23BD1" w:rsidTr="00616E4F">
        <w:tc>
          <w:tcPr>
            <w:tcW w:w="5920" w:type="dxa"/>
            <w:vAlign w:val="center"/>
          </w:tcPr>
          <w:p w:rsidR="00C23BD1" w:rsidRDefault="00C23BD1" w:rsidP="00616E4F">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واجبات الوقوف المترتبة عن سيارات الأجرة</w:t>
            </w:r>
          </w:p>
        </w:tc>
        <w:tc>
          <w:tcPr>
            <w:tcW w:w="3575" w:type="dxa"/>
            <w:vAlign w:val="center"/>
          </w:tcPr>
          <w:p w:rsidR="00C23BD1" w:rsidRDefault="00C23BD1" w:rsidP="00463E7C">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170.000.00</w:t>
            </w:r>
          </w:p>
        </w:tc>
      </w:tr>
      <w:tr w:rsidR="00463E7C" w:rsidTr="00616E4F">
        <w:tc>
          <w:tcPr>
            <w:tcW w:w="5920" w:type="dxa"/>
            <w:vAlign w:val="center"/>
          </w:tcPr>
          <w:p w:rsidR="00463E7C" w:rsidRPr="00D02423" w:rsidRDefault="00616E4F" w:rsidP="00463E7C">
            <w:pPr>
              <w:bidi/>
              <w:spacing w:line="360" w:lineRule="auto"/>
              <w:jc w:val="both"/>
              <w:rPr>
                <w:rFonts w:ascii="Arabic Typesetting" w:hAnsi="Arabic Typesetting" w:cs="Arabic Typesetting"/>
                <w:sz w:val="48"/>
                <w:szCs w:val="48"/>
                <w:highlight w:val="lightGray"/>
                <w:rtl/>
              </w:rPr>
            </w:pPr>
            <w:r w:rsidRPr="00D02423">
              <w:rPr>
                <w:rFonts w:ascii="Arabic Typesetting" w:hAnsi="Arabic Typesetting" w:cs="Arabic Typesetting" w:hint="cs"/>
                <w:sz w:val="48"/>
                <w:szCs w:val="48"/>
                <w:highlight w:val="lightGray"/>
                <w:rtl/>
              </w:rPr>
              <w:lastRenderedPageBreak/>
              <w:t>مداخيل أخرى</w:t>
            </w:r>
          </w:p>
        </w:tc>
        <w:tc>
          <w:tcPr>
            <w:tcW w:w="3575" w:type="dxa"/>
            <w:vAlign w:val="center"/>
          </w:tcPr>
          <w:p w:rsidR="00463E7C" w:rsidRPr="00D02423" w:rsidRDefault="00C27114" w:rsidP="00C27114">
            <w:pPr>
              <w:bidi/>
              <w:spacing w:line="360" w:lineRule="auto"/>
              <w:jc w:val="both"/>
              <w:rPr>
                <w:rFonts w:ascii="Arabic Typesetting" w:hAnsi="Arabic Typesetting" w:cs="Arabic Typesetting"/>
                <w:sz w:val="56"/>
                <w:szCs w:val="56"/>
                <w:highlight w:val="lightGray"/>
                <w:rtl/>
              </w:rPr>
            </w:pPr>
            <w:r>
              <w:rPr>
                <w:rFonts w:ascii="Arabic Typesetting" w:hAnsi="Arabic Typesetting" w:cs="Arabic Typesetting" w:hint="cs"/>
                <w:sz w:val="56"/>
                <w:szCs w:val="56"/>
                <w:highlight w:val="lightGray"/>
                <w:rtl/>
              </w:rPr>
              <w:t>526</w:t>
            </w:r>
            <w:r w:rsidR="00E919F7">
              <w:rPr>
                <w:rFonts w:ascii="Arabic Typesetting" w:hAnsi="Arabic Typesetting" w:cs="Arabic Typesetting" w:hint="cs"/>
                <w:sz w:val="56"/>
                <w:szCs w:val="56"/>
                <w:highlight w:val="lightGray"/>
                <w:rtl/>
              </w:rPr>
              <w:t>.</w:t>
            </w:r>
            <w:r>
              <w:rPr>
                <w:rFonts w:ascii="Arabic Typesetting" w:hAnsi="Arabic Typesetting" w:cs="Arabic Typesetting" w:hint="cs"/>
                <w:sz w:val="56"/>
                <w:szCs w:val="56"/>
                <w:highlight w:val="lightGray"/>
                <w:rtl/>
              </w:rPr>
              <w:t>900</w:t>
            </w:r>
            <w:r w:rsidR="00E919F7">
              <w:rPr>
                <w:rFonts w:ascii="Arabic Typesetting" w:hAnsi="Arabic Typesetting" w:cs="Arabic Typesetting" w:hint="cs"/>
                <w:sz w:val="56"/>
                <w:szCs w:val="56"/>
                <w:highlight w:val="lightGray"/>
                <w:rtl/>
              </w:rPr>
              <w:t>.00</w:t>
            </w:r>
          </w:p>
        </w:tc>
      </w:tr>
      <w:tr w:rsidR="00463E7C" w:rsidTr="00616E4F">
        <w:tc>
          <w:tcPr>
            <w:tcW w:w="5920" w:type="dxa"/>
            <w:vAlign w:val="center"/>
          </w:tcPr>
          <w:p w:rsidR="00463E7C" w:rsidRPr="004768A7" w:rsidRDefault="00616E4F" w:rsidP="00463E7C">
            <w:pPr>
              <w:bidi/>
              <w:spacing w:line="360" w:lineRule="auto"/>
              <w:jc w:val="both"/>
              <w:rPr>
                <w:rFonts w:ascii="Arabic Typesetting" w:hAnsi="Arabic Typesetting" w:cs="Arabic Typesetting"/>
                <w:b/>
                <w:bCs/>
                <w:color w:val="00B050"/>
                <w:sz w:val="56"/>
                <w:szCs w:val="56"/>
                <w:rtl/>
              </w:rPr>
            </w:pPr>
            <w:r w:rsidRPr="004768A7">
              <w:rPr>
                <w:rFonts w:ascii="Arabic Typesetting" w:hAnsi="Arabic Typesetting" w:cs="Arabic Typesetting" w:hint="cs"/>
                <w:b/>
                <w:bCs/>
                <w:color w:val="00B050"/>
                <w:sz w:val="56"/>
                <w:szCs w:val="56"/>
                <w:rtl/>
              </w:rPr>
              <w:t>المجــــــــــــــــــــــموع</w:t>
            </w:r>
          </w:p>
        </w:tc>
        <w:tc>
          <w:tcPr>
            <w:tcW w:w="3575" w:type="dxa"/>
            <w:vAlign w:val="center"/>
          </w:tcPr>
          <w:p w:rsidR="00463E7C" w:rsidRPr="004768A7" w:rsidRDefault="008D1928" w:rsidP="00463E7C">
            <w:pPr>
              <w:bidi/>
              <w:spacing w:line="360" w:lineRule="auto"/>
              <w:jc w:val="both"/>
              <w:rPr>
                <w:rFonts w:ascii="Arabic Typesetting" w:hAnsi="Arabic Typesetting" w:cs="Arabic Typesetting"/>
                <w:color w:val="00B050"/>
                <w:sz w:val="56"/>
                <w:szCs w:val="56"/>
                <w:rtl/>
              </w:rPr>
            </w:pPr>
            <w:r w:rsidRPr="004768A7">
              <w:rPr>
                <w:rFonts w:ascii="Arabic Typesetting" w:hAnsi="Arabic Typesetting" w:cs="Arabic Typesetting" w:hint="cs"/>
                <w:color w:val="00B050"/>
                <w:sz w:val="56"/>
                <w:szCs w:val="56"/>
                <w:rtl/>
              </w:rPr>
              <w:t>55.397.551.00</w:t>
            </w:r>
          </w:p>
        </w:tc>
      </w:tr>
    </w:tbl>
    <w:p w:rsidR="00843F32" w:rsidRDefault="00843F32" w:rsidP="00843F32">
      <w:pPr>
        <w:bidi/>
        <w:spacing w:line="240" w:lineRule="auto"/>
        <w:ind w:left="-1"/>
        <w:jc w:val="both"/>
        <w:rPr>
          <w:rFonts w:ascii="Arabic Typesetting" w:hAnsi="Arabic Typesetting" w:cs="Arabic Typesetting"/>
          <w:sz w:val="56"/>
          <w:szCs w:val="56"/>
          <w:rtl/>
        </w:rPr>
      </w:pPr>
    </w:p>
    <w:p w:rsidR="00843F32" w:rsidRDefault="00843F32" w:rsidP="00843F32">
      <w:pPr>
        <w:bidi/>
        <w:spacing w:line="240" w:lineRule="auto"/>
        <w:ind w:left="-1"/>
        <w:jc w:val="both"/>
        <w:rPr>
          <w:rFonts w:ascii="Arabic Typesetting" w:hAnsi="Arabic Typesetting" w:cs="Arabic Typesetting"/>
          <w:sz w:val="56"/>
          <w:szCs w:val="56"/>
          <w:rtl/>
        </w:rPr>
      </w:pPr>
    </w:p>
    <w:p w:rsidR="00843F32" w:rsidRDefault="00843F32" w:rsidP="00843F32">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FC70CE">
      <w:pPr>
        <w:bidi/>
        <w:spacing w:line="240" w:lineRule="auto"/>
        <w:ind w:left="-1"/>
        <w:jc w:val="both"/>
        <w:rPr>
          <w:rFonts w:ascii="Arabic Typesetting" w:hAnsi="Arabic Typesetting" w:cs="Arabic Typesetting"/>
          <w:sz w:val="56"/>
          <w:szCs w:val="56"/>
          <w:rtl/>
        </w:rPr>
      </w:pPr>
    </w:p>
    <w:p w:rsidR="00FC70CE" w:rsidRDefault="00FC70CE" w:rsidP="00D359DA">
      <w:pPr>
        <w:bidi/>
        <w:spacing w:line="240" w:lineRule="auto"/>
        <w:jc w:val="both"/>
        <w:rPr>
          <w:rFonts w:ascii="Arabic Typesetting" w:hAnsi="Arabic Typesetting" w:cs="Arabic Typesetting"/>
          <w:sz w:val="56"/>
          <w:szCs w:val="56"/>
          <w:rtl/>
        </w:rPr>
      </w:pPr>
    </w:p>
    <w:p w:rsidR="00C30A17" w:rsidRPr="004768A7" w:rsidRDefault="00C30A17" w:rsidP="0088329C">
      <w:pPr>
        <w:pStyle w:val="Paragraphedeliste"/>
        <w:numPr>
          <w:ilvl w:val="0"/>
          <w:numId w:val="5"/>
        </w:numPr>
        <w:bidi/>
        <w:spacing w:line="240" w:lineRule="auto"/>
        <w:jc w:val="both"/>
        <w:rPr>
          <w:rFonts w:ascii="Arabic Typesetting" w:hAnsi="Arabic Typesetting" w:cs="Arabic Typesetting"/>
          <w:color w:val="FF0000"/>
          <w:sz w:val="56"/>
          <w:szCs w:val="56"/>
          <w:rtl/>
        </w:rPr>
      </w:pPr>
      <w:r w:rsidRPr="004768A7">
        <w:rPr>
          <w:rFonts w:ascii="Arabic Typesetting" w:hAnsi="Arabic Typesetting" w:cs="Arabic Typesetting" w:hint="cs"/>
          <w:color w:val="FF0000"/>
          <w:sz w:val="56"/>
          <w:szCs w:val="56"/>
          <w:rtl/>
        </w:rPr>
        <w:lastRenderedPageBreak/>
        <w:t xml:space="preserve">مصاريف التسيير: تقدر </w:t>
      </w:r>
      <w:r w:rsidR="004768A7" w:rsidRPr="004768A7">
        <w:rPr>
          <w:rFonts w:ascii="Arabic Typesetting" w:hAnsi="Arabic Typesetting" w:cs="Arabic Typesetting" w:hint="cs"/>
          <w:color w:val="FF0000"/>
          <w:sz w:val="56"/>
          <w:szCs w:val="56"/>
          <w:rtl/>
        </w:rPr>
        <w:t xml:space="preserve">مصاريف </w:t>
      </w:r>
      <w:r w:rsidRPr="004768A7">
        <w:rPr>
          <w:rFonts w:ascii="Arabic Typesetting" w:hAnsi="Arabic Typesetting" w:cs="Arabic Typesetting" w:hint="cs"/>
          <w:color w:val="FF0000"/>
          <w:sz w:val="56"/>
          <w:szCs w:val="56"/>
          <w:rtl/>
        </w:rPr>
        <w:t xml:space="preserve">التسيير  لسنة 2021 ب </w:t>
      </w:r>
      <w:r w:rsidR="0088329C" w:rsidRPr="0088329C">
        <w:rPr>
          <w:rFonts w:ascii="Arabic Typesetting" w:hAnsi="Arabic Typesetting" w:cs="Arabic Typesetting" w:hint="cs"/>
          <w:color w:val="FF0000"/>
          <w:sz w:val="56"/>
          <w:szCs w:val="56"/>
          <w:rtl/>
        </w:rPr>
        <w:t>55.397.551.00 درهم</w:t>
      </w:r>
      <w:r w:rsidRPr="0088329C">
        <w:rPr>
          <w:rFonts w:ascii="Arabic Typesetting" w:hAnsi="Arabic Typesetting" w:cs="Arabic Typesetting" w:hint="cs"/>
          <w:color w:val="FF0000"/>
          <w:sz w:val="56"/>
          <w:szCs w:val="56"/>
          <w:rtl/>
        </w:rPr>
        <w:t xml:space="preserve"> </w:t>
      </w:r>
      <w:r w:rsidRPr="004768A7">
        <w:rPr>
          <w:rFonts w:ascii="Arabic Typesetting" w:hAnsi="Arabic Typesetting" w:cs="Arabic Typesetting" w:hint="cs"/>
          <w:color w:val="FF0000"/>
          <w:sz w:val="56"/>
          <w:szCs w:val="56"/>
          <w:rtl/>
        </w:rPr>
        <w:t>مقابل</w:t>
      </w:r>
      <w:r w:rsidRPr="004768A7">
        <w:rPr>
          <w:rFonts w:ascii="Arabic Typesetting" w:hAnsi="Arabic Typesetting" w:cs="Arabic Typesetting" w:hint="cs"/>
          <w:sz w:val="56"/>
          <w:szCs w:val="56"/>
          <w:rtl/>
        </w:rPr>
        <w:t xml:space="preserve"> </w:t>
      </w:r>
      <w:r w:rsidR="0088329C">
        <w:rPr>
          <w:rFonts w:ascii="Arabic Typesetting" w:hAnsi="Arabic Typesetting" w:cs="Arabic Typesetting" w:hint="cs"/>
          <w:color w:val="FF0000"/>
          <w:sz w:val="56"/>
          <w:szCs w:val="56"/>
          <w:rtl/>
        </w:rPr>
        <w:t>57.251.700.00 درهم</w:t>
      </w:r>
      <w:r w:rsidRPr="004768A7">
        <w:rPr>
          <w:rFonts w:ascii="Arabic Typesetting" w:hAnsi="Arabic Typesetting" w:cs="Arabic Typesetting" w:hint="cs"/>
          <w:color w:val="FF0000"/>
          <w:sz w:val="56"/>
          <w:szCs w:val="56"/>
          <w:rtl/>
        </w:rPr>
        <w:t xml:space="preserve"> سنة 2020.</w:t>
      </w:r>
    </w:p>
    <w:p w:rsidR="00463E7C" w:rsidRPr="0084529B" w:rsidRDefault="0084529B" w:rsidP="00C30A17">
      <w:pPr>
        <w:bidi/>
        <w:spacing w:line="360" w:lineRule="auto"/>
        <w:ind w:left="-1"/>
        <w:jc w:val="both"/>
        <w:rPr>
          <w:rFonts w:ascii="Arabic Typesetting" w:hAnsi="Arabic Typesetting" w:cs="Arabic Typesetting"/>
          <w:color w:val="0070C0"/>
          <w:sz w:val="56"/>
          <w:szCs w:val="56"/>
          <w:rtl/>
        </w:rPr>
      </w:pPr>
      <w:r w:rsidRPr="0084529B">
        <w:rPr>
          <w:rFonts w:ascii="Arabic Typesetting" w:hAnsi="Arabic Typesetting" w:cs="Arabic Typesetting" w:hint="cs"/>
          <w:color w:val="0070C0"/>
          <w:sz w:val="56"/>
          <w:szCs w:val="56"/>
          <w:rtl/>
        </w:rPr>
        <w:t>الأرقام التفصيلية حول مصاريف ميزانية التسيير برسم 2021</w:t>
      </w:r>
    </w:p>
    <w:tbl>
      <w:tblPr>
        <w:tblStyle w:val="Grilledutableau"/>
        <w:bidiVisual/>
        <w:tblW w:w="0" w:type="auto"/>
        <w:tblInd w:w="-1" w:type="dxa"/>
        <w:tblLook w:val="04A0"/>
      </w:tblPr>
      <w:tblGrid>
        <w:gridCol w:w="6487"/>
        <w:gridCol w:w="3008"/>
      </w:tblGrid>
      <w:tr w:rsidR="0084529B" w:rsidTr="0084529B">
        <w:tc>
          <w:tcPr>
            <w:tcW w:w="6487" w:type="dxa"/>
            <w:vAlign w:val="center"/>
          </w:tcPr>
          <w:p w:rsidR="0084529B" w:rsidRDefault="0084529B" w:rsidP="006A6589">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نوع المداخيل</w:t>
            </w:r>
          </w:p>
        </w:tc>
        <w:tc>
          <w:tcPr>
            <w:tcW w:w="3008" w:type="dxa"/>
            <w:vAlign w:val="center"/>
          </w:tcPr>
          <w:p w:rsidR="0084529B" w:rsidRDefault="0084529B" w:rsidP="006A6589">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المقبولة عن سنة 2021</w:t>
            </w:r>
          </w:p>
        </w:tc>
      </w:tr>
      <w:tr w:rsidR="0084529B" w:rsidTr="006A6589">
        <w:tc>
          <w:tcPr>
            <w:tcW w:w="9495" w:type="dxa"/>
            <w:gridSpan w:val="2"/>
            <w:vAlign w:val="center"/>
          </w:tcPr>
          <w:p w:rsidR="0084529B" w:rsidRDefault="0084529B" w:rsidP="006A6589">
            <w:pPr>
              <w:bidi/>
              <w:spacing w:line="360" w:lineRule="auto"/>
              <w:jc w:val="center"/>
              <w:rPr>
                <w:rFonts w:ascii="Arabic Typesetting" w:hAnsi="Arabic Typesetting" w:cs="Arabic Typesetting"/>
                <w:sz w:val="56"/>
                <w:szCs w:val="56"/>
                <w:rtl/>
              </w:rPr>
            </w:pPr>
            <w:r>
              <w:rPr>
                <w:rFonts w:ascii="Arabic Typesetting" w:hAnsi="Arabic Typesetting" w:cs="Arabic Typesetting" w:hint="cs"/>
                <w:sz w:val="56"/>
                <w:szCs w:val="56"/>
                <w:rtl/>
              </w:rPr>
              <w:t>الميزانية الرئيسية</w:t>
            </w:r>
          </w:p>
        </w:tc>
      </w:tr>
      <w:tr w:rsidR="0084529B" w:rsidTr="0084529B">
        <w:tc>
          <w:tcPr>
            <w:tcW w:w="6487"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 xml:space="preserve">مجموع ميزانية </w:t>
            </w:r>
            <w:r w:rsidR="0084529B">
              <w:rPr>
                <w:rFonts w:ascii="Arabic Typesetting" w:hAnsi="Arabic Typesetting" w:cs="Arabic Typesetting" w:hint="cs"/>
                <w:sz w:val="56"/>
                <w:szCs w:val="56"/>
                <w:rtl/>
              </w:rPr>
              <w:t>التسيير</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55.397.551.00</w:t>
            </w:r>
          </w:p>
        </w:tc>
      </w:tr>
      <w:tr w:rsidR="0084529B" w:rsidRPr="00742F04" w:rsidTr="0084529B">
        <w:tc>
          <w:tcPr>
            <w:tcW w:w="6487" w:type="dxa"/>
          </w:tcPr>
          <w:p w:rsidR="0084529B" w:rsidRPr="00742F04" w:rsidRDefault="00742F04" w:rsidP="0084529B">
            <w:pPr>
              <w:bidi/>
              <w:spacing w:line="360" w:lineRule="auto"/>
              <w:jc w:val="both"/>
              <w:rPr>
                <w:rFonts w:ascii="Arabic Typesetting" w:hAnsi="Arabic Typesetting" w:cs="Arabic Typesetting"/>
                <w:color w:val="FF0000"/>
                <w:sz w:val="56"/>
                <w:szCs w:val="56"/>
                <w:rtl/>
              </w:rPr>
            </w:pPr>
            <w:r w:rsidRPr="00742F04">
              <w:rPr>
                <w:rFonts w:ascii="Arabic Typesetting" w:hAnsi="Arabic Typesetting" w:cs="Arabic Typesetting" w:hint="cs"/>
                <w:color w:val="FF0000"/>
                <w:sz w:val="56"/>
                <w:szCs w:val="56"/>
                <w:rtl/>
              </w:rPr>
              <w:t xml:space="preserve">مجموع مجال </w:t>
            </w:r>
            <w:r w:rsidR="0084529B" w:rsidRPr="00742F04">
              <w:rPr>
                <w:rFonts w:ascii="Arabic Typesetting" w:hAnsi="Arabic Typesetting" w:cs="Arabic Typesetting" w:hint="cs"/>
                <w:color w:val="FF0000"/>
                <w:sz w:val="56"/>
                <w:szCs w:val="56"/>
                <w:rtl/>
              </w:rPr>
              <w:t>الإدارة العامة</w:t>
            </w:r>
          </w:p>
        </w:tc>
        <w:tc>
          <w:tcPr>
            <w:tcW w:w="3008" w:type="dxa"/>
          </w:tcPr>
          <w:p w:rsidR="0084529B" w:rsidRPr="00742F04" w:rsidRDefault="00742F04" w:rsidP="0084529B">
            <w:pPr>
              <w:bidi/>
              <w:spacing w:line="360" w:lineRule="auto"/>
              <w:jc w:val="both"/>
              <w:rPr>
                <w:rFonts w:ascii="Arabic Typesetting" w:hAnsi="Arabic Typesetting" w:cs="Arabic Typesetting"/>
                <w:color w:val="FF0000"/>
                <w:sz w:val="56"/>
                <w:szCs w:val="56"/>
                <w:rtl/>
              </w:rPr>
            </w:pPr>
            <w:r w:rsidRPr="00742F04">
              <w:rPr>
                <w:rFonts w:ascii="Arabic Typesetting" w:hAnsi="Arabic Typesetting" w:cs="Arabic Typesetting" w:hint="cs"/>
                <w:color w:val="FF0000"/>
                <w:sz w:val="56"/>
                <w:szCs w:val="56"/>
                <w:rtl/>
              </w:rPr>
              <w:t>22.989.174.97</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أنشطة المجلس</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427.800.00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الأنشطة المتعلقة بتسيير الموظفين</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19.729.600.00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الأنشطة المتعلقة بوسائل التسيير الأخرى</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2.205.000.00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فوائد القروض</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601.545.47</w:t>
            </w:r>
          </w:p>
        </w:tc>
      </w:tr>
      <w:tr w:rsidR="0084529B" w:rsidTr="0084529B">
        <w:tc>
          <w:tcPr>
            <w:tcW w:w="6487" w:type="dxa"/>
          </w:tcPr>
          <w:p w:rsidR="0084529B" w:rsidRPr="00742F04" w:rsidRDefault="00742F04" w:rsidP="0084529B">
            <w:pPr>
              <w:bidi/>
              <w:spacing w:line="360" w:lineRule="auto"/>
              <w:jc w:val="both"/>
              <w:rPr>
                <w:rFonts w:ascii="Arabic Typesetting" w:hAnsi="Arabic Typesetting" w:cs="Arabic Typesetting"/>
                <w:color w:val="FF0000"/>
                <w:sz w:val="56"/>
                <w:szCs w:val="56"/>
                <w:rtl/>
              </w:rPr>
            </w:pPr>
            <w:r w:rsidRPr="00742F04">
              <w:rPr>
                <w:rFonts w:ascii="Arabic Typesetting" w:hAnsi="Arabic Typesetting" w:cs="Arabic Typesetting" w:hint="cs"/>
                <w:color w:val="FF0000"/>
                <w:sz w:val="56"/>
                <w:szCs w:val="56"/>
                <w:rtl/>
              </w:rPr>
              <w:t xml:space="preserve">مجموع </w:t>
            </w:r>
            <w:r w:rsidR="0084529B" w:rsidRPr="00742F04">
              <w:rPr>
                <w:rFonts w:ascii="Arabic Typesetting" w:hAnsi="Arabic Typesetting" w:cs="Arabic Typesetting" w:hint="cs"/>
                <w:color w:val="FF0000"/>
                <w:sz w:val="56"/>
                <w:szCs w:val="56"/>
                <w:rtl/>
              </w:rPr>
              <w:t>مجال الشؤون الاجتماعية</w:t>
            </w:r>
          </w:p>
        </w:tc>
        <w:tc>
          <w:tcPr>
            <w:tcW w:w="3008" w:type="dxa"/>
          </w:tcPr>
          <w:p w:rsidR="0084529B" w:rsidRPr="00742F04" w:rsidRDefault="00742F04" w:rsidP="0084529B">
            <w:pPr>
              <w:bidi/>
              <w:spacing w:line="360" w:lineRule="auto"/>
              <w:jc w:val="both"/>
              <w:rPr>
                <w:rFonts w:ascii="Arabic Typesetting" w:hAnsi="Arabic Typesetting" w:cs="Arabic Typesetting"/>
                <w:color w:val="FF0000"/>
                <w:sz w:val="56"/>
                <w:szCs w:val="56"/>
                <w:rtl/>
              </w:rPr>
            </w:pPr>
            <w:r w:rsidRPr="00742F04">
              <w:rPr>
                <w:rFonts w:ascii="Arabic Typesetting" w:hAnsi="Arabic Typesetting" w:cs="Arabic Typesetting" w:hint="cs"/>
                <w:color w:val="FF0000"/>
                <w:sz w:val="56"/>
                <w:szCs w:val="56"/>
                <w:rtl/>
              </w:rPr>
              <w:t>2.650.000.00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المساعدة الاجتماعية</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530.000.00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الهبات و المعونات</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العلاجات الأساسية و المحافظة على الصحة</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120.000.00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lastRenderedPageBreak/>
              <w:t>مساعدات للرياضة</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2.000.000.00</w:t>
            </w:r>
          </w:p>
        </w:tc>
      </w:tr>
      <w:tr w:rsidR="0084529B" w:rsidTr="0084529B">
        <w:tc>
          <w:tcPr>
            <w:tcW w:w="6487" w:type="dxa"/>
          </w:tcPr>
          <w:p w:rsidR="0084529B" w:rsidRPr="00742F04" w:rsidRDefault="00742F04" w:rsidP="0084529B">
            <w:pPr>
              <w:bidi/>
              <w:spacing w:line="360" w:lineRule="auto"/>
              <w:jc w:val="both"/>
              <w:rPr>
                <w:rFonts w:ascii="Arabic Typesetting" w:hAnsi="Arabic Typesetting" w:cs="Arabic Typesetting"/>
                <w:color w:val="FF0000"/>
                <w:sz w:val="56"/>
                <w:szCs w:val="56"/>
                <w:rtl/>
              </w:rPr>
            </w:pPr>
            <w:r w:rsidRPr="00742F04">
              <w:rPr>
                <w:rFonts w:ascii="Arabic Typesetting" w:hAnsi="Arabic Typesetting" w:cs="Arabic Typesetting" w:hint="cs"/>
                <w:color w:val="FF0000"/>
                <w:sz w:val="56"/>
                <w:szCs w:val="56"/>
                <w:rtl/>
              </w:rPr>
              <w:t xml:space="preserve">مجموع </w:t>
            </w:r>
            <w:r w:rsidR="0084529B" w:rsidRPr="00742F04">
              <w:rPr>
                <w:rFonts w:ascii="Arabic Typesetting" w:hAnsi="Arabic Typesetting" w:cs="Arabic Typesetting" w:hint="cs"/>
                <w:color w:val="FF0000"/>
                <w:sz w:val="56"/>
                <w:szCs w:val="56"/>
                <w:rtl/>
              </w:rPr>
              <w:t>مجال الشؤون التقنية</w:t>
            </w:r>
          </w:p>
        </w:tc>
        <w:tc>
          <w:tcPr>
            <w:tcW w:w="3008" w:type="dxa"/>
          </w:tcPr>
          <w:p w:rsidR="0084529B" w:rsidRPr="00742F04" w:rsidRDefault="00742F04" w:rsidP="0084529B">
            <w:pPr>
              <w:bidi/>
              <w:spacing w:line="360" w:lineRule="auto"/>
              <w:jc w:val="both"/>
              <w:rPr>
                <w:rFonts w:ascii="Arabic Typesetting" w:hAnsi="Arabic Typesetting" w:cs="Arabic Typesetting"/>
                <w:color w:val="FF0000"/>
                <w:sz w:val="56"/>
                <w:szCs w:val="56"/>
                <w:rtl/>
              </w:rPr>
            </w:pPr>
            <w:r w:rsidRPr="00742F04">
              <w:rPr>
                <w:rFonts w:ascii="Arabic Typesetting" w:hAnsi="Arabic Typesetting" w:cs="Arabic Typesetting" w:hint="cs"/>
                <w:color w:val="FF0000"/>
                <w:sz w:val="56"/>
                <w:szCs w:val="56"/>
                <w:rtl/>
              </w:rPr>
              <w:t>8.099.959.04</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التعمير، الإسكان و المحافظة على البيئة</w:t>
            </w:r>
          </w:p>
        </w:tc>
        <w:tc>
          <w:tcPr>
            <w:tcW w:w="3008" w:type="dxa"/>
          </w:tcPr>
          <w:p w:rsidR="0084529B" w:rsidRDefault="0084529B" w:rsidP="0084529B">
            <w:pPr>
              <w:bidi/>
              <w:spacing w:line="360" w:lineRule="auto"/>
              <w:jc w:val="both"/>
              <w:rPr>
                <w:rFonts w:ascii="Arabic Typesetting" w:hAnsi="Arabic Typesetting" w:cs="Arabic Typesetting"/>
                <w:sz w:val="56"/>
                <w:szCs w:val="56"/>
                <w:rtl/>
              </w:rPr>
            </w:pP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الصيانة و المحافظة على الممتلكات</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2.899.959.04</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مستحقات الإنارة العمومية</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4.000.000.00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الصيانة و المحافظة على الإنارة العمومية</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200.000.00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مستحقات نقط الماء</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1.000.000.00</w:t>
            </w:r>
          </w:p>
        </w:tc>
      </w:tr>
      <w:tr w:rsidR="0084529B" w:rsidTr="0084529B">
        <w:tc>
          <w:tcPr>
            <w:tcW w:w="6487" w:type="dxa"/>
          </w:tcPr>
          <w:p w:rsidR="0084529B" w:rsidRPr="00742F04" w:rsidRDefault="00742F04" w:rsidP="0084529B">
            <w:pPr>
              <w:bidi/>
              <w:spacing w:line="360" w:lineRule="auto"/>
              <w:jc w:val="both"/>
              <w:rPr>
                <w:rFonts w:ascii="Arabic Typesetting" w:hAnsi="Arabic Typesetting" w:cs="Arabic Typesetting"/>
                <w:color w:val="FF0000"/>
                <w:sz w:val="56"/>
                <w:szCs w:val="56"/>
                <w:rtl/>
              </w:rPr>
            </w:pPr>
            <w:r w:rsidRPr="00742F04">
              <w:rPr>
                <w:rFonts w:ascii="Arabic Typesetting" w:hAnsi="Arabic Typesetting" w:cs="Arabic Typesetting" w:hint="cs"/>
                <w:color w:val="FF0000"/>
                <w:sz w:val="56"/>
                <w:szCs w:val="56"/>
                <w:rtl/>
              </w:rPr>
              <w:t xml:space="preserve">مجموع </w:t>
            </w:r>
            <w:r w:rsidR="0084529B" w:rsidRPr="00742F04">
              <w:rPr>
                <w:rFonts w:ascii="Arabic Typesetting" w:hAnsi="Arabic Typesetting" w:cs="Arabic Typesetting" w:hint="cs"/>
                <w:color w:val="FF0000"/>
                <w:sz w:val="56"/>
                <w:szCs w:val="56"/>
                <w:rtl/>
              </w:rPr>
              <w:t>مجال الدعم</w:t>
            </w:r>
          </w:p>
        </w:tc>
        <w:tc>
          <w:tcPr>
            <w:tcW w:w="3008" w:type="dxa"/>
          </w:tcPr>
          <w:p w:rsidR="0084529B" w:rsidRPr="00742F04" w:rsidRDefault="00742F04" w:rsidP="0084529B">
            <w:pPr>
              <w:bidi/>
              <w:spacing w:line="360" w:lineRule="auto"/>
              <w:jc w:val="both"/>
              <w:rPr>
                <w:rFonts w:ascii="Arabic Typesetting" w:hAnsi="Arabic Typesetting" w:cs="Arabic Typesetting"/>
                <w:color w:val="FF0000"/>
                <w:sz w:val="56"/>
                <w:szCs w:val="56"/>
                <w:rtl/>
              </w:rPr>
            </w:pPr>
            <w:r w:rsidRPr="00742F04">
              <w:rPr>
                <w:rFonts w:ascii="Arabic Typesetting" w:hAnsi="Arabic Typesetting" w:cs="Arabic Typesetting" w:hint="cs"/>
                <w:color w:val="FF0000"/>
                <w:sz w:val="56"/>
                <w:szCs w:val="56"/>
                <w:rtl/>
              </w:rPr>
              <w:t>18.634.770.00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مصاريف تنفيذ الأحكام القضائية</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30.708.90</w:t>
            </w:r>
          </w:p>
        </w:tc>
      </w:tr>
      <w:tr w:rsidR="0084529B" w:rsidTr="0084529B">
        <w:tc>
          <w:tcPr>
            <w:tcW w:w="6487" w:type="dxa"/>
          </w:tcPr>
          <w:p w:rsidR="0084529B" w:rsidRDefault="0084529B"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مصاريف مختلفة و عمليات بالأمر</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10.000.00</w:t>
            </w:r>
          </w:p>
        </w:tc>
      </w:tr>
      <w:tr w:rsidR="0084529B" w:rsidTr="0084529B">
        <w:tc>
          <w:tcPr>
            <w:tcW w:w="6487" w:type="dxa"/>
          </w:tcPr>
          <w:p w:rsidR="0084529B" w:rsidRDefault="00C30A17" w:rsidP="00C30A17">
            <w:pPr>
              <w:bidi/>
              <w:jc w:val="both"/>
              <w:rPr>
                <w:rFonts w:ascii="Arabic Typesetting" w:hAnsi="Arabic Typesetting" w:cs="Arabic Typesetting"/>
                <w:sz w:val="56"/>
                <w:szCs w:val="56"/>
                <w:rtl/>
              </w:rPr>
            </w:pPr>
            <w:r>
              <w:rPr>
                <w:rFonts w:ascii="Arabic Typesetting" w:hAnsi="Arabic Typesetting" w:cs="Arabic Typesetting" w:hint="cs"/>
                <w:sz w:val="56"/>
                <w:szCs w:val="56"/>
                <w:rtl/>
              </w:rPr>
              <w:t>دفعات افائدة الشركات الخاصة نظير خدماتها لفائدة الجماعة ( شركة التدبير المفوض لقطاع النظافة)</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16.000.000.00</w:t>
            </w:r>
          </w:p>
        </w:tc>
      </w:tr>
      <w:tr w:rsidR="0084529B" w:rsidTr="0084529B">
        <w:tc>
          <w:tcPr>
            <w:tcW w:w="6487" w:type="dxa"/>
          </w:tcPr>
          <w:p w:rsidR="0084529B" w:rsidRDefault="00C30A17" w:rsidP="00D84D7F">
            <w:pPr>
              <w:bidi/>
              <w:jc w:val="both"/>
              <w:rPr>
                <w:rFonts w:ascii="Arabic Typesetting" w:hAnsi="Arabic Typesetting" w:cs="Arabic Typesetting"/>
                <w:sz w:val="56"/>
                <w:szCs w:val="56"/>
                <w:rtl/>
              </w:rPr>
            </w:pPr>
            <w:r>
              <w:rPr>
                <w:rFonts w:ascii="Arabic Typesetting" w:hAnsi="Arabic Typesetting" w:cs="Arabic Typesetting" w:hint="cs"/>
                <w:sz w:val="56"/>
                <w:szCs w:val="56"/>
                <w:rtl/>
              </w:rPr>
              <w:t xml:space="preserve">دفعات لفائدة مجموعة الجماعات التضامن من أجل البيئة </w:t>
            </w:r>
            <w:r w:rsidR="00D84D7F">
              <w:rPr>
                <w:rFonts w:ascii="Arabic Typesetting" w:hAnsi="Arabic Typesetting" w:cs="Arabic Typesetting" w:hint="cs"/>
                <w:sz w:val="56"/>
                <w:szCs w:val="56"/>
                <w:rtl/>
              </w:rPr>
              <w:t>(</w:t>
            </w:r>
            <w:r>
              <w:rPr>
                <w:rFonts w:ascii="Arabic Typesetting" w:hAnsi="Arabic Typesetting" w:cs="Arabic Typesetting" w:hint="cs"/>
                <w:sz w:val="56"/>
                <w:szCs w:val="56"/>
                <w:rtl/>
              </w:rPr>
              <w:t xml:space="preserve"> تدبير مطرح النفايات)</w:t>
            </w:r>
            <w:r w:rsidR="00D84D7F">
              <w:rPr>
                <w:rFonts w:ascii="Arabic Typesetting" w:hAnsi="Arabic Typesetting" w:cs="Arabic Typesetting" w:hint="cs"/>
                <w:sz w:val="56"/>
                <w:szCs w:val="56"/>
                <w:rtl/>
              </w:rPr>
              <w:t>.</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2.000.000.00</w:t>
            </w:r>
          </w:p>
        </w:tc>
      </w:tr>
      <w:tr w:rsidR="0084529B" w:rsidTr="0084529B">
        <w:tc>
          <w:tcPr>
            <w:tcW w:w="6487" w:type="dxa"/>
          </w:tcPr>
          <w:p w:rsidR="0084529B" w:rsidRDefault="00C30A17" w:rsidP="0084529B">
            <w:pPr>
              <w:bidi/>
              <w:spacing w:line="36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 xml:space="preserve">دفعات لصندوق </w:t>
            </w:r>
            <w:r>
              <w:rPr>
                <w:rFonts w:ascii="Arabic Typesetting" w:hAnsi="Arabic Typesetting" w:cs="Arabic Typesetting"/>
                <w:sz w:val="56"/>
                <w:szCs w:val="56"/>
              </w:rPr>
              <w:t>RAMED</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589.062.00</w:t>
            </w:r>
          </w:p>
        </w:tc>
      </w:tr>
      <w:tr w:rsidR="0084529B" w:rsidTr="0084529B">
        <w:tc>
          <w:tcPr>
            <w:tcW w:w="6487"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 xml:space="preserve">مجموع </w:t>
            </w:r>
            <w:r w:rsidR="00C30A17">
              <w:rPr>
                <w:rFonts w:ascii="Arabic Typesetting" w:hAnsi="Arabic Typesetting" w:cs="Arabic Typesetting" w:hint="cs"/>
                <w:sz w:val="56"/>
                <w:szCs w:val="56"/>
                <w:rtl/>
              </w:rPr>
              <w:t>مجال اندماج النتائح</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3.023.646.09</w:t>
            </w:r>
          </w:p>
        </w:tc>
      </w:tr>
      <w:tr w:rsidR="0084529B" w:rsidTr="0084529B">
        <w:tc>
          <w:tcPr>
            <w:tcW w:w="6487" w:type="dxa"/>
          </w:tcPr>
          <w:p w:rsidR="0084529B" w:rsidRDefault="00C30A17"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lastRenderedPageBreak/>
              <w:t>دفعات الفائض للجزء الثاني للميزانية</w:t>
            </w:r>
          </w:p>
        </w:tc>
        <w:tc>
          <w:tcPr>
            <w:tcW w:w="3008" w:type="dxa"/>
          </w:tcPr>
          <w:p w:rsidR="0084529B" w:rsidRDefault="00742F04" w:rsidP="0084529B">
            <w:pPr>
              <w:bidi/>
              <w:spacing w:line="36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3.023.646.09</w:t>
            </w:r>
          </w:p>
        </w:tc>
      </w:tr>
    </w:tbl>
    <w:p w:rsidR="0084529B" w:rsidRDefault="0084529B" w:rsidP="0084529B">
      <w:pPr>
        <w:bidi/>
        <w:spacing w:line="360" w:lineRule="auto"/>
        <w:ind w:left="-1"/>
        <w:jc w:val="both"/>
        <w:rPr>
          <w:rFonts w:ascii="Arabic Typesetting" w:hAnsi="Arabic Typesetting" w:cs="Arabic Typesetting"/>
          <w:sz w:val="56"/>
          <w:szCs w:val="56"/>
          <w:rtl/>
        </w:rPr>
      </w:pPr>
    </w:p>
    <w:p w:rsidR="00C30A17" w:rsidRDefault="00C30A17" w:rsidP="00C30A17">
      <w:pPr>
        <w:bidi/>
        <w:spacing w:line="240" w:lineRule="auto"/>
        <w:jc w:val="both"/>
        <w:rPr>
          <w:rFonts w:ascii="Arabic Typesetting" w:hAnsi="Arabic Typesetting" w:cs="Arabic Typesetting"/>
          <w:sz w:val="56"/>
          <w:szCs w:val="56"/>
          <w:rtl/>
        </w:rPr>
      </w:pPr>
      <w:r w:rsidRPr="006A6589">
        <w:rPr>
          <w:rFonts w:ascii="Arabic Typesetting" w:hAnsi="Arabic Typesetting" w:cs="Arabic Typesetting" w:hint="cs"/>
          <w:b/>
          <w:bCs/>
          <w:color w:val="00B050"/>
          <w:sz w:val="56"/>
          <w:szCs w:val="56"/>
          <w:u w:val="single"/>
          <w:rtl/>
        </w:rPr>
        <w:t>الجزء الثاني</w:t>
      </w:r>
      <w:r>
        <w:rPr>
          <w:rFonts w:ascii="Arabic Typesetting" w:hAnsi="Arabic Typesetting" w:cs="Arabic Typesetting" w:hint="cs"/>
          <w:sz w:val="56"/>
          <w:szCs w:val="56"/>
          <w:rtl/>
        </w:rPr>
        <w:t>:  التجهيز</w:t>
      </w:r>
    </w:p>
    <w:p w:rsidR="00C30A17" w:rsidRDefault="00C30A17" w:rsidP="00C30A17">
      <w:pPr>
        <w:bidi/>
        <w:spacing w:line="24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مداخيل التجهيز:</w:t>
      </w:r>
    </w:p>
    <w:tbl>
      <w:tblPr>
        <w:tblStyle w:val="Grilledutableau"/>
        <w:bidiVisual/>
        <w:tblW w:w="0" w:type="auto"/>
        <w:tblLook w:val="04A0"/>
      </w:tblPr>
      <w:tblGrid>
        <w:gridCol w:w="3509"/>
        <w:gridCol w:w="2821"/>
        <w:gridCol w:w="3165"/>
      </w:tblGrid>
      <w:tr w:rsidR="00C30A17" w:rsidRPr="00324719" w:rsidTr="00FE2B29">
        <w:tc>
          <w:tcPr>
            <w:tcW w:w="3509" w:type="dxa"/>
            <w:vAlign w:val="center"/>
          </w:tcPr>
          <w:p w:rsidR="00C30A17" w:rsidRPr="00324719" w:rsidRDefault="00324719" w:rsidP="00324719">
            <w:pPr>
              <w:bidi/>
              <w:jc w:val="center"/>
              <w:rPr>
                <w:rFonts w:ascii="Arabic Typesetting" w:hAnsi="Arabic Typesetting" w:cs="Arabic Typesetting"/>
                <w:sz w:val="48"/>
                <w:szCs w:val="48"/>
                <w:rtl/>
              </w:rPr>
            </w:pPr>
            <w:r w:rsidRPr="00324719">
              <w:rPr>
                <w:rFonts w:ascii="Arabic Typesetting" w:hAnsi="Arabic Typesetting" w:cs="Arabic Typesetting" w:hint="cs"/>
                <w:sz w:val="48"/>
                <w:szCs w:val="48"/>
                <w:rtl/>
              </w:rPr>
              <w:t>بيان الأبواب</w:t>
            </w:r>
          </w:p>
        </w:tc>
        <w:tc>
          <w:tcPr>
            <w:tcW w:w="2821" w:type="dxa"/>
            <w:vAlign w:val="center"/>
          </w:tcPr>
          <w:p w:rsidR="00C30A17" w:rsidRPr="00324719" w:rsidRDefault="00324719" w:rsidP="00324719">
            <w:pPr>
              <w:bidi/>
              <w:jc w:val="center"/>
              <w:rPr>
                <w:rFonts w:ascii="Arabic Typesetting" w:hAnsi="Arabic Typesetting" w:cs="Arabic Typesetting"/>
                <w:sz w:val="48"/>
                <w:szCs w:val="48"/>
                <w:rtl/>
              </w:rPr>
            </w:pPr>
            <w:r w:rsidRPr="00324719">
              <w:rPr>
                <w:rFonts w:ascii="Arabic Typesetting" w:hAnsi="Arabic Typesetting" w:cs="Arabic Typesetting" w:hint="cs"/>
                <w:sz w:val="48"/>
                <w:szCs w:val="48"/>
                <w:rtl/>
              </w:rPr>
              <w:t>المقترحة عن سنة 2021</w:t>
            </w:r>
          </w:p>
        </w:tc>
        <w:tc>
          <w:tcPr>
            <w:tcW w:w="3165" w:type="dxa"/>
            <w:vAlign w:val="center"/>
          </w:tcPr>
          <w:p w:rsidR="00C30A17" w:rsidRPr="00324719" w:rsidRDefault="00324719" w:rsidP="00324719">
            <w:pPr>
              <w:bidi/>
              <w:jc w:val="center"/>
              <w:rPr>
                <w:rFonts w:ascii="Arabic Typesetting" w:hAnsi="Arabic Typesetting" w:cs="Arabic Typesetting"/>
                <w:sz w:val="48"/>
                <w:szCs w:val="48"/>
                <w:rtl/>
              </w:rPr>
            </w:pPr>
            <w:r w:rsidRPr="00324719">
              <w:rPr>
                <w:rFonts w:ascii="Arabic Typesetting" w:hAnsi="Arabic Typesetting" w:cs="Arabic Typesetting" w:hint="cs"/>
                <w:sz w:val="48"/>
                <w:szCs w:val="48"/>
                <w:rtl/>
              </w:rPr>
              <w:t>المقبولة عن سنة 2021</w:t>
            </w:r>
          </w:p>
        </w:tc>
      </w:tr>
      <w:tr w:rsidR="00C30A17" w:rsidRPr="00324719" w:rsidTr="00FE2B29">
        <w:tc>
          <w:tcPr>
            <w:tcW w:w="3509" w:type="dxa"/>
          </w:tcPr>
          <w:p w:rsidR="00C30A17" w:rsidRPr="00324719" w:rsidRDefault="00324719" w:rsidP="00C30A17">
            <w:pPr>
              <w:bidi/>
              <w:jc w:val="both"/>
              <w:rPr>
                <w:rFonts w:ascii="Arabic Typesetting" w:hAnsi="Arabic Typesetting" w:cs="Arabic Typesetting"/>
                <w:sz w:val="48"/>
                <w:szCs w:val="48"/>
                <w:rtl/>
              </w:rPr>
            </w:pPr>
            <w:r w:rsidRPr="00324719">
              <w:rPr>
                <w:rFonts w:ascii="Arabic Typesetting" w:hAnsi="Arabic Typesetting" w:cs="Arabic Typesetting" w:hint="cs"/>
                <w:sz w:val="48"/>
                <w:szCs w:val="48"/>
                <w:rtl/>
              </w:rPr>
              <w:t xml:space="preserve">مجال الشؤون الاجتماعية </w:t>
            </w:r>
          </w:p>
        </w:tc>
        <w:tc>
          <w:tcPr>
            <w:tcW w:w="2821" w:type="dxa"/>
          </w:tcPr>
          <w:p w:rsidR="00C30A17" w:rsidRPr="00324719" w:rsidRDefault="00FE2B29" w:rsidP="00FE2B29">
            <w:pPr>
              <w:bidi/>
              <w:jc w:val="center"/>
              <w:rPr>
                <w:rFonts w:ascii="Arabic Typesetting" w:hAnsi="Arabic Typesetting" w:cs="Arabic Typesetting"/>
                <w:sz w:val="48"/>
                <w:szCs w:val="48"/>
                <w:rtl/>
              </w:rPr>
            </w:pPr>
            <w:r>
              <w:rPr>
                <w:rFonts w:ascii="Arabic Typesetting" w:hAnsi="Arabic Typesetting" w:cs="Arabic Typesetting"/>
                <w:sz w:val="48"/>
                <w:szCs w:val="48"/>
              </w:rPr>
              <w:t>00</w:t>
            </w:r>
          </w:p>
        </w:tc>
        <w:tc>
          <w:tcPr>
            <w:tcW w:w="3165" w:type="dxa"/>
          </w:tcPr>
          <w:p w:rsidR="00C30A17" w:rsidRPr="00324719" w:rsidRDefault="00FE2B29" w:rsidP="00FE2B29">
            <w:pPr>
              <w:bidi/>
              <w:jc w:val="center"/>
              <w:rPr>
                <w:rFonts w:ascii="Arabic Typesetting" w:hAnsi="Arabic Typesetting" w:cs="Arabic Typesetting"/>
                <w:sz w:val="48"/>
                <w:szCs w:val="48"/>
                <w:rtl/>
              </w:rPr>
            </w:pPr>
            <w:r>
              <w:rPr>
                <w:rFonts w:ascii="Arabic Typesetting" w:hAnsi="Arabic Typesetting" w:cs="Arabic Typesetting"/>
                <w:sz w:val="48"/>
                <w:szCs w:val="48"/>
              </w:rPr>
              <w:t>00</w:t>
            </w:r>
          </w:p>
        </w:tc>
      </w:tr>
      <w:tr w:rsidR="00C30A17" w:rsidRPr="00324719" w:rsidTr="00FE2B29">
        <w:tc>
          <w:tcPr>
            <w:tcW w:w="3509" w:type="dxa"/>
          </w:tcPr>
          <w:p w:rsidR="00C30A17" w:rsidRPr="00324719" w:rsidRDefault="00324719" w:rsidP="00C30A17">
            <w:pPr>
              <w:bidi/>
              <w:jc w:val="both"/>
              <w:rPr>
                <w:rFonts w:ascii="Arabic Typesetting" w:hAnsi="Arabic Typesetting" w:cs="Arabic Typesetting"/>
                <w:sz w:val="48"/>
                <w:szCs w:val="48"/>
                <w:rtl/>
              </w:rPr>
            </w:pPr>
            <w:r w:rsidRPr="00324719">
              <w:rPr>
                <w:rFonts w:ascii="Arabic Typesetting" w:hAnsi="Arabic Typesetting" w:cs="Arabic Typesetting" w:hint="cs"/>
                <w:sz w:val="48"/>
                <w:szCs w:val="48"/>
                <w:rtl/>
              </w:rPr>
              <w:t>مجال الشؤون التقنية</w:t>
            </w:r>
          </w:p>
        </w:tc>
        <w:tc>
          <w:tcPr>
            <w:tcW w:w="2821" w:type="dxa"/>
          </w:tcPr>
          <w:p w:rsidR="00C30A17" w:rsidRPr="00324719" w:rsidRDefault="00FE2B29" w:rsidP="00FE2B29">
            <w:pPr>
              <w:bidi/>
              <w:jc w:val="center"/>
              <w:rPr>
                <w:rFonts w:ascii="Arabic Typesetting" w:hAnsi="Arabic Typesetting" w:cs="Arabic Typesetting"/>
                <w:sz w:val="48"/>
                <w:szCs w:val="48"/>
                <w:rtl/>
              </w:rPr>
            </w:pPr>
            <w:r>
              <w:rPr>
                <w:rFonts w:ascii="Arabic Typesetting" w:hAnsi="Arabic Typesetting" w:cs="Arabic Typesetting"/>
                <w:sz w:val="48"/>
                <w:szCs w:val="48"/>
              </w:rPr>
              <w:t>00</w:t>
            </w:r>
          </w:p>
        </w:tc>
        <w:tc>
          <w:tcPr>
            <w:tcW w:w="3165" w:type="dxa"/>
          </w:tcPr>
          <w:p w:rsidR="00C30A17" w:rsidRPr="00324719" w:rsidRDefault="00FE2B29" w:rsidP="00FE2B29">
            <w:pPr>
              <w:bidi/>
              <w:jc w:val="center"/>
              <w:rPr>
                <w:rFonts w:ascii="Arabic Typesetting" w:hAnsi="Arabic Typesetting" w:cs="Arabic Typesetting"/>
                <w:sz w:val="48"/>
                <w:szCs w:val="48"/>
                <w:rtl/>
              </w:rPr>
            </w:pPr>
            <w:r>
              <w:rPr>
                <w:rFonts w:ascii="Arabic Typesetting" w:hAnsi="Arabic Typesetting" w:cs="Arabic Typesetting"/>
                <w:sz w:val="48"/>
                <w:szCs w:val="48"/>
              </w:rPr>
              <w:t>00</w:t>
            </w:r>
          </w:p>
        </w:tc>
      </w:tr>
      <w:tr w:rsidR="00C30A17" w:rsidRPr="00324719" w:rsidTr="00FE2B29">
        <w:tc>
          <w:tcPr>
            <w:tcW w:w="3509" w:type="dxa"/>
          </w:tcPr>
          <w:p w:rsidR="00324719" w:rsidRPr="00324719" w:rsidRDefault="00324719" w:rsidP="00324719">
            <w:pPr>
              <w:bidi/>
              <w:jc w:val="both"/>
              <w:rPr>
                <w:rFonts w:ascii="Arabic Typesetting" w:hAnsi="Arabic Typesetting" w:cs="Arabic Typesetting"/>
                <w:sz w:val="48"/>
                <w:szCs w:val="48"/>
                <w:rtl/>
              </w:rPr>
            </w:pPr>
            <w:r w:rsidRPr="00324719">
              <w:rPr>
                <w:rFonts w:ascii="Arabic Typesetting" w:hAnsi="Arabic Typesetting" w:cs="Arabic Typesetting" w:hint="cs"/>
                <w:sz w:val="48"/>
                <w:szCs w:val="48"/>
                <w:rtl/>
              </w:rPr>
              <w:t>مجال الشؤون</w:t>
            </w:r>
            <w:r>
              <w:rPr>
                <w:rFonts w:ascii="Arabic Typesetting" w:hAnsi="Arabic Typesetting" w:cs="Arabic Typesetting" w:hint="cs"/>
                <w:sz w:val="48"/>
                <w:szCs w:val="48"/>
                <w:rtl/>
              </w:rPr>
              <w:t xml:space="preserve"> </w:t>
            </w:r>
            <w:r w:rsidRPr="00324719">
              <w:rPr>
                <w:rFonts w:ascii="Arabic Typesetting" w:hAnsi="Arabic Typesetting" w:cs="Arabic Typesetting" w:hint="cs"/>
                <w:sz w:val="48"/>
                <w:szCs w:val="48"/>
                <w:rtl/>
              </w:rPr>
              <w:t>الاقتصادية</w:t>
            </w:r>
          </w:p>
        </w:tc>
        <w:tc>
          <w:tcPr>
            <w:tcW w:w="2821" w:type="dxa"/>
          </w:tcPr>
          <w:p w:rsidR="00C30A17" w:rsidRPr="00324719" w:rsidRDefault="00FE2B29" w:rsidP="00FE2B29">
            <w:pPr>
              <w:bidi/>
              <w:jc w:val="center"/>
              <w:rPr>
                <w:rFonts w:ascii="Arabic Typesetting" w:hAnsi="Arabic Typesetting" w:cs="Arabic Typesetting"/>
                <w:sz w:val="48"/>
                <w:szCs w:val="48"/>
                <w:rtl/>
              </w:rPr>
            </w:pPr>
            <w:r>
              <w:rPr>
                <w:rFonts w:ascii="Arabic Typesetting" w:hAnsi="Arabic Typesetting" w:cs="Arabic Typesetting"/>
                <w:sz w:val="48"/>
                <w:szCs w:val="48"/>
              </w:rPr>
              <w:t>----</w:t>
            </w:r>
          </w:p>
        </w:tc>
        <w:tc>
          <w:tcPr>
            <w:tcW w:w="3165" w:type="dxa"/>
          </w:tcPr>
          <w:p w:rsidR="00C30A17" w:rsidRPr="00324719" w:rsidRDefault="00FE2B29" w:rsidP="00FE2B29">
            <w:pPr>
              <w:bidi/>
              <w:jc w:val="center"/>
              <w:rPr>
                <w:rFonts w:ascii="Arabic Typesetting" w:hAnsi="Arabic Typesetting" w:cs="Arabic Typesetting"/>
                <w:sz w:val="48"/>
                <w:szCs w:val="48"/>
                <w:rtl/>
              </w:rPr>
            </w:pPr>
            <w:r>
              <w:rPr>
                <w:rFonts w:ascii="Arabic Typesetting" w:hAnsi="Arabic Typesetting" w:cs="Arabic Typesetting"/>
                <w:sz w:val="48"/>
                <w:szCs w:val="48"/>
              </w:rPr>
              <w:t>6646.50 DH</w:t>
            </w:r>
          </w:p>
        </w:tc>
      </w:tr>
      <w:tr w:rsidR="00FE2B29" w:rsidRPr="00324719" w:rsidTr="00FE2B29">
        <w:tc>
          <w:tcPr>
            <w:tcW w:w="3509" w:type="dxa"/>
          </w:tcPr>
          <w:p w:rsidR="00FE2B29" w:rsidRPr="00324719" w:rsidRDefault="00FE2B29" w:rsidP="00C30A17">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مجال دعم النتائج</w:t>
            </w:r>
          </w:p>
        </w:tc>
        <w:tc>
          <w:tcPr>
            <w:tcW w:w="2821" w:type="dxa"/>
          </w:tcPr>
          <w:p w:rsidR="00FE2B29" w:rsidRDefault="00FE2B29" w:rsidP="00FE2B29">
            <w:pPr>
              <w:bidi/>
              <w:jc w:val="center"/>
              <w:rPr>
                <w:rFonts w:ascii="Arabic Typesetting" w:hAnsi="Arabic Typesetting" w:cs="Arabic Typesetting"/>
                <w:sz w:val="48"/>
                <w:szCs w:val="48"/>
              </w:rPr>
            </w:pPr>
            <w:r>
              <w:rPr>
                <w:rFonts w:ascii="Arabic Typesetting" w:hAnsi="Arabic Typesetting" w:cs="Arabic Typesetting" w:hint="cs"/>
                <w:sz w:val="48"/>
                <w:szCs w:val="48"/>
                <w:rtl/>
              </w:rPr>
              <w:t>956874.00</w:t>
            </w:r>
          </w:p>
        </w:tc>
        <w:tc>
          <w:tcPr>
            <w:tcW w:w="3165" w:type="dxa"/>
          </w:tcPr>
          <w:p w:rsidR="00FE2B29" w:rsidRDefault="00FE2B29" w:rsidP="00FE2B29">
            <w:pPr>
              <w:bidi/>
              <w:jc w:val="center"/>
              <w:rPr>
                <w:rFonts w:ascii="Arabic Typesetting" w:hAnsi="Arabic Typesetting" w:cs="Arabic Typesetting"/>
                <w:sz w:val="48"/>
                <w:szCs w:val="48"/>
              </w:rPr>
            </w:pPr>
            <w:r>
              <w:rPr>
                <w:rFonts w:ascii="Arabic Typesetting" w:hAnsi="Arabic Typesetting" w:cs="Arabic Typesetting" w:hint="cs"/>
                <w:sz w:val="48"/>
                <w:szCs w:val="48"/>
                <w:rtl/>
              </w:rPr>
              <w:t>956874.00</w:t>
            </w:r>
          </w:p>
        </w:tc>
      </w:tr>
      <w:tr w:rsidR="00FE2B29" w:rsidRPr="00324719" w:rsidTr="00FE2B29">
        <w:tc>
          <w:tcPr>
            <w:tcW w:w="3509" w:type="dxa"/>
          </w:tcPr>
          <w:p w:rsidR="00FE2B29" w:rsidRDefault="00FE2B29" w:rsidP="00C30A17">
            <w:pPr>
              <w:bidi/>
              <w:jc w:val="both"/>
              <w:rPr>
                <w:rFonts w:ascii="Arabic Typesetting" w:hAnsi="Arabic Typesetting" w:cs="Arabic Typesetting"/>
                <w:sz w:val="48"/>
                <w:szCs w:val="48"/>
                <w:rtl/>
              </w:rPr>
            </w:pPr>
            <w:r>
              <w:rPr>
                <w:rFonts w:ascii="Arabic Typesetting" w:hAnsi="Arabic Typesetting" w:cs="Arabic Typesetting" w:hint="cs"/>
                <w:sz w:val="48"/>
                <w:szCs w:val="48"/>
                <w:rtl/>
              </w:rPr>
              <w:t>فائض مداخيل السنة المنصرمة</w:t>
            </w:r>
          </w:p>
        </w:tc>
        <w:tc>
          <w:tcPr>
            <w:tcW w:w="2821" w:type="dxa"/>
          </w:tcPr>
          <w:p w:rsidR="00FE2B29" w:rsidRDefault="00FE2B29" w:rsidP="00FE2B29">
            <w:pPr>
              <w:bidi/>
              <w:jc w:val="center"/>
              <w:rPr>
                <w:rFonts w:ascii="Arabic Typesetting" w:hAnsi="Arabic Typesetting" w:cs="Arabic Typesetting"/>
                <w:sz w:val="48"/>
                <w:szCs w:val="48"/>
                <w:rtl/>
              </w:rPr>
            </w:pPr>
            <w:r>
              <w:rPr>
                <w:rFonts w:ascii="Arabic Typesetting" w:hAnsi="Arabic Typesetting" w:cs="Arabic Typesetting" w:hint="cs"/>
                <w:sz w:val="48"/>
                <w:szCs w:val="48"/>
                <w:rtl/>
              </w:rPr>
              <w:t>----</w:t>
            </w:r>
          </w:p>
        </w:tc>
        <w:tc>
          <w:tcPr>
            <w:tcW w:w="3165" w:type="dxa"/>
          </w:tcPr>
          <w:p w:rsidR="00FE2B29" w:rsidRDefault="00FE2B29" w:rsidP="00FE2B29">
            <w:pPr>
              <w:bidi/>
              <w:jc w:val="center"/>
              <w:rPr>
                <w:rFonts w:ascii="Arabic Typesetting" w:hAnsi="Arabic Typesetting" w:cs="Arabic Typesetting"/>
                <w:sz w:val="48"/>
                <w:szCs w:val="48"/>
                <w:rtl/>
              </w:rPr>
            </w:pPr>
            <w:r>
              <w:rPr>
                <w:rFonts w:ascii="Arabic Typesetting" w:hAnsi="Arabic Typesetting" w:cs="Arabic Typesetting" w:hint="cs"/>
                <w:sz w:val="48"/>
                <w:szCs w:val="48"/>
                <w:rtl/>
              </w:rPr>
              <w:t>29940829.00</w:t>
            </w:r>
          </w:p>
        </w:tc>
      </w:tr>
      <w:tr w:rsidR="00C30A17" w:rsidRPr="00324719" w:rsidTr="00FE2B29">
        <w:tc>
          <w:tcPr>
            <w:tcW w:w="3509" w:type="dxa"/>
          </w:tcPr>
          <w:p w:rsidR="00C30A17" w:rsidRPr="00324719" w:rsidRDefault="00324719" w:rsidP="00C30A17">
            <w:pPr>
              <w:bidi/>
              <w:jc w:val="both"/>
              <w:rPr>
                <w:rFonts w:ascii="Arabic Typesetting" w:hAnsi="Arabic Typesetting" w:cs="Arabic Typesetting"/>
                <w:sz w:val="48"/>
                <w:szCs w:val="48"/>
                <w:rtl/>
              </w:rPr>
            </w:pPr>
            <w:r w:rsidRPr="00324719">
              <w:rPr>
                <w:rFonts w:ascii="Arabic Typesetting" w:hAnsi="Arabic Typesetting" w:cs="Arabic Typesetting" w:hint="cs"/>
                <w:sz w:val="48"/>
                <w:szCs w:val="48"/>
                <w:rtl/>
              </w:rPr>
              <w:t>فائض الجزء 1 من الميزانية</w:t>
            </w:r>
          </w:p>
        </w:tc>
        <w:tc>
          <w:tcPr>
            <w:tcW w:w="2821" w:type="dxa"/>
          </w:tcPr>
          <w:p w:rsidR="00C30A17" w:rsidRPr="00324719" w:rsidRDefault="00FE2B29" w:rsidP="00FE2B29">
            <w:pPr>
              <w:bidi/>
              <w:jc w:val="center"/>
              <w:rPr>
                <w:rFonts w:ascii="Arabic Typesetting" w:hAnsi="Arabic Typesetting" w:cs="Arabic Typesetting"/>
                <w:sz w:val="48"/>
                <w:szCs w:val="48"/>
                <w:rtl/>
              </w:rPr>
            </w:pPr>
            <w:r>
              <w:rPr>
                <w:rFonts w:ascii="Arabic Typesetting" w:hAnsi="Arabic Typesetting" w:cs="Arabic Typesetting"/>
                <w:sz w:val="48"/>
                <w:szCs w:val="48"/>
              </w:rPr>
              <w:t>3023646.09</w:t>
            </w:r>
          </w:p>
        </w:tc>
        <w:tc>
          <w:tcPr>
            <w:tcW w:w="3165" w:type="dxa"/>
          </w:tcPr>
          <w:p w:rsidR="00C30A17" w:rsidRPr="00324719" w:rsidRDefault="00FE2B29" w:rsidP="00FE2B29">
            <w:pPr>
              <w:bidi/>
              <w:jc w:val="center"/>
              <w:rPr>
                <w:rFonts w:ascii="Arabic Typesetting" w:hAnsi="Arabic Typesetting" w:cs="Arabic Typesetting"/>
                <w:sz w:val="48"/>
                <w:szCs w:val="48"/>
                <w:rtl/>
              </w:rPr>
            </w:pPr>
            <w:r>
              <w:rPr>
                <w:rFonts w:ascii="Arabic Typesetting" w:hAnsi="Arabic Typesetting" w:cs="Arabic Typesetting"/>
                <w:sz w:val="48"/>
                <w:szCs w:val="48"/>
              </w:rPr>
              <w:t>----</w:t>
            </w:r>
          </w:p>
        </w:tc>
      </w:tr>
    </w:tbl>
    <w:p w:rsidR="00C30A17" w:rsidRPr="00324719" w:rsidRDefault="00C30A17" w:rsidP="00C30A17">
      <w:pPr>
        <w:bidi/>
        <w:spacing w:line="240" w:lineRule="auto"/>
        <w:jc w:val="both"/>
        <w:rPr>
          <w:rFonts w:ascii="Arabic Typesetting" w:hAnsi="Arabic Typesetting" w:cs="Arabic Typesetting"/>
          <w:sz w:val="48"/>
          <w:szCs w:val="48"/>
        </w:rPr>
      </w:pPr>
    </w:p>
    <w:p w:rsidR="00BD7387" w:rsidRDefault="00BD7387" w:rsidP="00C912C2">
      <w:pPr>
        <w:pStyle w:val="Paragraphedeliste"/>
        <w:bidi/>
        <w:spacing w:line="360" w:lineRule="auto"/>
        <w:ind w:left="-1"/>
        <w:jc w:val="both"/>
        <w:rPr>
          <w:rFonts w:ascii="Arabic Typesetting" w:hAnsi="Arabic Typesetting" w:cs="Arabic Typesetting"/>
          <w:b/>
          <w:bCs/>
          <w:color w:val="000000" w:themeColor="text1"/>
          <w:sz w:val="56"/>
          <w:szCs w:val="56"/>
          <w:rtl/>
        </w:rPr>
      </w:pPr>
    </w:p>
    <w:p w:rsidR="00324719" w:rsidRDefault="00324719" w:rsidP="00324719">
      <w:pPr>
        <w:pStyle w:val="Paragraphedeliste"/>
        <w:bidi/>
        <w:spacing w:line="360" w:lineRule="auto"/>
        <w:ind w:left="-1"/>
        <w:jc w:val="both"/>
        <w:rPr>
          <w:rFonts w:ascii="Arabic Typesetting" w:hAnsi="Arabic Typesetting" w:cs="Arabic Typesetting"/>
          <w:b/>
          <w:bCs/>
          <w:color w:val="000000" w:themeColor="text1"/>
          <w:sz w:val="56"/>
          <w:szCs w:val="56"/>
          <w:rtl/>
        </w:rPr>
      </w:pPr>
    </w:p>
    <w:p w:rsidR="00324719" w:rsidRDefault="00324719" w:rsidP="00324719">
      <w:pPr>
        <w:pStyle w:val="Paragraphedeliste"/>
        <w:bidi/>
        <w:spacing w:line="360" w:lineRule="auto"/>
        <w:ind w:left="-1"/>
        <w:jc w:val="both"/>
        <w:rPr>
          <w:rFonts w:ascii="Arabic Typesetting" w:hAnsi="Arabic Typesetting" w:cs="Arabic Typesetting"/>
          <w:b/>
          <w:bCs/>
          <w:color w:val="000000" w:themeColor="text1"/>
          <w:sz w:val="56"/>
          <w:szCs w:val="56"/>
          <w:rtl/>
        </w:rPr>
      </w:pPr>
    </w:p>
    <w:p w:rsidR="00324719" w:rsidRDefault="00324719" w:rsidP="00324719">
      <w:pPr>
        <w:pStyle w:val="Paragraphedeliste"/>
        <w:bidi/>
        <w:spacing w:line="360" w:lineRule="auto"/>
        <w:ind w:left="-1"/>
        <w:jc w:val="both"/>
        <w:rPr>
          <w:rFonts w:ascii="Arabic Typesetting" w:hAnsi="Arabic Typesetting" w:cs="Arabic Typesetting"/>
          <w:b/>
          <w:bCs/>
          <w:color w:val="000000" w:themeColor="text1"/>
          <w:sz w:val="56"/>
          <w:szCs w:val="56"/>
          <w:rtl/>
        </w:rPr>
      </w:pPr>
    </w:p>
    <w:p w:rsidR="00324719" w:rsidRDefault="00324719" w:rsidP="00324719">
      <w:pPr>
        <w:pStyle w:val="Paragraphedeliste"/>
        <w:bidi/>
        <w:spacing w:line="360" w:lineRule="auto"/>
        <w:ind w:left="-1"/>
        <w:jc w:val="both"/>
        <w:rPr>
          <w:rFonts w:ascii="Arabic Typesetting" w:hAnsi="Arabic Typesetting" w:cs="Arabic Typesetting"/>
          <w:b/>
          <w:bCs/>
          <w:color w:val="000000" w:themeColor="text1"/>
          <w:sz w:val="56"/>
          <w:szCs w:val="56"/>
          <w:rtl/>
        </w:rPr>
      </w:pPr>
    </w:p>
    <w:p w:rsidR="00324719" w:rsidRDefault="00324719" w:rsidP="00324719">
      <w:pPr>
        <w:pStyle w:val="Paragraphedeliste"/>
        <w:bidi/>
        <w:spacing w:line="360" w:lineRule="auto"/>
        <w:ind w:left="-1"/>
        <w:jc w:val="both"/>
        <w:rPr>
          <w:rFonts w:ascii="Arabic Typesetting" w:hAnsi="Arabic Typesetting" w:cs="Arabic Typesetting"/>
          <w:b/>
          <w:bCs/>
          <w:color w:val="000000" w:themeColor="text1"/>
          <w:sz w:val="56"/>
          <w:szCs w:val="56"/>
          <w:rtl/>
        </w:rPr>
      </w:pPr>
    </w:p>
    <w:p w:rsidR="00324719" w:rsidRPr="006A6589" w:rsidRDefault="00324719" w:rsidP="006A6589">
      <w:pPr>
        <w:bidi/>
        <w:spacing w:line="360" w:lineRule="auto"/>
        <w:jc w:val="both"/>
        <w:rPr>
          <w:rFonts w:ascii="Arabic Typesetting" w:hAnsi="Arabic Typesetting" w:cs="Arabic Typesetting"/>
          <w:color w:val="FF0000"/>
          <w:sz w:val="56"/>
          <w:szCs w:val="56"/>
          <w:rtl/>
        </w:rPr>
      </w:pPr>
      <w:r w:rsidRPr="006A6589">
        <w:rPr>
          <w:rFonts w:ascii="Arabic Typesetting" w:hAnsi="Arabic Typesetting" w:cs="Arabic Typesetting" w:hint="cs"/>
          <w:color w:val="FF0000"/>
          <w:sz w:val="56"/>
          <w:szCs w:val="56"/>
          <w:rtl/>
        </w:rPr>
        <w:lastRenderedPageBreak/>
        <w:t>مصاريف ميزانية التجهيز عن سنة 2021</w:t>
      </w:r>
    </w:p>
    <w:tbl>
      <w:tblPr>
        <w:tblStyle w:val="Grilledutableau"/>
        <w:bidiVisual/>
        <w:tblW w:w="0" w:type="auto"/>
        <w:tblInd w:w="-1" w:type="dxa"/>
        <w:tblLook w:val="04A0"/>
      </w:tblPr>
      <w:tblGrid>
        <w:gridCol w:w="4747"/>
        <w:gridCol w:w="4748"/>
      </w:tblGrid>
      <w:tr w:rsidR="00324719" w:rsidTr="00324719">
        <w:tc>
          <w:tcPr>
            <w:tcW w:w="4747" w:type="dxa"/>
          </w:tcPr>
          <w:p w:rsidR="00324719" w:rsidRDefault="00324719" w:rsidP="00324719">
            <w:pPr>
              <w:pStyle w:val="Paragraphedeliste"/>
              <w:bidi/>
              <w:spacing w:line="360" w:lineRule="auto"/>
              <w:ind w:left="0"/>
              <w:jc w:val="center"/>
              <w:rPr>
                <w:rFonts w:ascii="Arabic Typesetting" w:hAnsi="Arabic Typesetting" w:cs="Arabic Typesetting"/>
                <w:sz w:val="56"/>
                <w:szCs w:val="56"/>
                <w:rtl/>
              </w:rPr>
            </w:pPr>
            <w:r>
              <w:rPr>
                <w:rFonts w:ascii="Arabic Typesetting" w:hAnsi="Arabic Typesetting" w:cs="Arabic Typesetting" w:hint="cs"/>
                <w:sz w:val="56"/>
                <w:szCs w:val="56"/>
                <w:rtl/>
              </w:rPr>
              <w:t>المشاريع</w:t>
            </w:r>
          </w:p>
        </w:tc>
        <w:tc>
          <w:tcPr>
            <w:tcW w:w="4748" w:type="dxa"/>
          </w:tcPr>
          <w:p w:rsidR="00324719" w:rsidRDefault="00324719" w:rsidP="00324719">
            <w:pPr>
              <w:pStyle w:val="Paragraphedeliste"/>
              <w:bidi/>
              <w:spacing w:line="360" w:lineRule="auto"/>
              <w:ind w:left="0"/>
              <w:jc w:val="center"/>
              <w:rPr>
                <w:rFonts w:ascii="Arabic Typesetting" w:hAnsi="Arabic Typesetting" w:cs="Arabic Typesetting"/>
                <w:sz w:val="56"/>
                <w:szCs w:val="56"/>
                <w:rtl/>
              </w:rPr>
            </w:pPr>
            <w:r>
              <w:rPr>
                <w:rFonts w:ascii="Arabic Typesetting" w:hAnsi="Arabic Typesetting" w:cs="Arabic Typesetting" w:hint="cs"/>
                <w:sz w:val="56"/>
                <w:szCs w:val="56"/>
                <w:rtl/>
              </w:rPr>
              <w:t>الاعتمادات المتاحة بالدرهم</w:t>
            </w:r>
          </w:p>
        </w:tc>
      </w:tr>
      <w:tr w:rsidR="00324719" w:rsidTr="00324719">
        <w:tc>
          <w:tcPr>
            <w:tcW w:w="4747" w:type="dxa"/>
          </w:tcPr>
          <w:p w:rsidR="00324719" w:rsidRDefault="00742F04" w:rsidP="00324719">
            <w:pPr>
              <w:pStyle w:val="Paragraphedeliste"/>
              <w:bidi/>
              <w:spacing w:line="360" w:lineRule="auto"/>
              <w:ind w:left="0"/>
              <w:jc w:val="both"/>
              <w:rPr>
                <w:rFonts w:ascii="Arabic Typesetting" w:hAnsi="Arabic Typesetting" w:cs="Arabic Typesetting"/>
                <w:sz w:val="56"/>
                <w:szCs w:val="56"/>
                <w:rtl/>
              </w:rPr>
            </w:pPr>
            <w:r>
              <w:rPr>
                <w:rFonts w:ascii="Arabic Typesetting" w:hAnsi="Arabic Typesetting" w:cs="Arabic Typesetting" w:hint="cs"/>
                <w:sz w:val="56"/>
                <w:szCs w:val="56"/>
                <w:rtl/>
              </w:rPr>
              <w:t>نفقات الأشغال</w:t>
            </w:r>
          </w:p>
        </w:tc>
        <w:tc>
          <w:tcPr>
            <w:tcW w:w="4748" w:type="dxa"/>
          </w:tcPr>
          <w:p w:rsidR="00324719" w:rsidRDefault="00742F04" w:rsidP="00324719">
            <w:pPr>
              <w:pStyle w:val="Paragraphedeliste"/>
              <w:bidi/>
              <w:spacing w:line="360" w:lineRule="auto"/>
              <w:ind w:left="0"/>
              <w:jc w:val="both"/>
              <w:rPr>
                <w:rFonts w:ascii="Arabic Typesetting" w:hAnsi="Arabic Typesetting" w:cs="Arabic Typesetting"/>
                <w:sz w:val="56"/>
                <w:szCs w:val="56"/>
                <w:rtl/>
              </w:rPr>
            </w:pPr>
            <w:r>
              <w:rPr>
                <w:rFonts w:ascii="Arabic Typesetting" w:hAnsi="Arabic Typesetting" w:cs="Arabic Typesetting" w:hint="cs"/>
                <w:sz w:val="56"/>
                <w:szCs w:val="56"/>
                <w:rtl/>
              </w:rPr>
              <w:t>27.493.954.22</w:t>
            </w:r>
          </w:p>
        </w:tc>
      </w:tr>
      <w:tr w:rsidR="00324719" w:rsidTr="00324719">
        <w:tc>
          <w:tcPr>
            <w:tcW w:w="4747" w:type="dxa"/>
          </w:tcPr>
          <w:p w:rsidR="00324719" w:rsidRDefault="00742F04" w:rsidP="00324719">
            <w:pPr>
              <w:pStyle w:val="Paragraphedeliste"/>
              <w:bidi/>
              <w:spacing w:line="360" w:lineRule="auto"/>
              <w:ind w:left="0"/>
              <w:jc w:val="both"/>
              <w:rPr>
                <w:rFonts w:ascii="Arabic Typesetting" w:hAnsi="Arabic Typesetting" w:cs="Arabic Typesetting"/>
                <w:sz w:val="56"/>
                <w:szCs w:val="56"/>
                <w:rtl/>
              </w:rPr>
            </w:pPr>
            <w:r>
              <w:rPr>
                <w:rFonts w:ascii="Arabic Typesetting" w:hAnsi="Arabic Typesetting" w:cs="Arabic Typesetting" w:hint="cs"/>
                <w:sz w:val="56"/>
                <w:szCs w:val="56"/>
                <w:rtl/>
              </w:rPr>
              <w:t>استهلاك أصل الدين</w:t>
            </w:r>
          </w:p>
        </w:tc>
        <w:tc>
          <w:tcPr>
            <w:tcW w:w="4748" w:type="dxa"/>
          </w:tcPr>
          <w:p w:rsidR="00324719" w:rsidRDefault="00742F04" w:rsidP="00324719">
            <w:pPr>
              <w:pStyle w:val="Paragraphedeliste"/>
              <w:bidi/>
              <w:spacing w:line="360" w:lineRule="auto"/>
              <w:ind w:left="0"/>
              <w:jc w:val="both"/>
              <w:rPr>
                <w:rFonts w:ascii="Arabic Typesetting" w:hAnsi="Arabic Typesetting" w:cs="Arabic Typesetting"/>
                <w:sz w:val="56"/>
                <w:szCs w:val="56"/>
                <w:rtl/>
              </w:rPr>
            </w:pPr>
            <w:r>
              <w:rPr>
                <w:rFonts w:ascii="Arabic Typesetting" w:hAnsi="Arabic Typesetting" w:cs="Arabic Typesetting" w:hint="cs"/>
                <w:sz w:val="56"/>
                <w:szCs w:val="56"/>
                <w:rtl/>
              </w:rPr>
              <w:t>3.023.646.09</w:t>
            </w:r>
          </w:p>
        </w:tc>
      </w:tr>
      <w:tr w:rsidR="00324719" w:rsidTr="00324719">
        <w:tc>
          <w:tcPr>
            <w:tcW w:w="4747" w:type="dxa"/>
          </w:tcPr>
          <w:p w:rsidR="00324719" w:rsidRDefault="00742F04" w:rsidP="00324719">
            <w:pPr>
              <w:pStyle w:val="Paragraphedeliste"/>
              <w:bidi/>
              <w:spacing w:line="360" w:lineRule="auto"/>
              <w:ind w:left="0"/>
              <w:jc w:val="both"/>
              <w:rPr>
                <w:rFonts w:ascii="Arabic Typesetting" w:hAnsi="Arabic Typesetting" w:cs="Arabic Typesetting"/>
                <w:sz w:val="56"/>
                <w:szCs w:val="56"/>
                <w:rtl/>
              </w:rPr>
            </w:pPr>
            <w:r>
              <w:rPr>
                <w:rFonts w:ascii="Arabic Typesetting" w:hAnsi="Arabic Typesetting" w:cs="Arabic Typesetting" w:hint="cs"/>
                <w:sz w:val="56"/>
                <w:szCs w:val="56"/>
                <w:rtl/>
              </w:rPr>
              <w:t>حصص المساهمات</w:t>
            </w:r>
          </w:p>
        </w:tc>
        <w:tc>
          <w:tcPr>
            <w:tcW w:w="4748" w:type="dxa"/>
          </w:tcPr>
          <w:p w:rsidR="00324719" w:rsidRDefault="00742F04" w:rsidP="00324719">
            <w:pPr>
              <w:pStyle w:val="Paragraphedeliste"/>
              <w:bidi/>
              <w:spacing w:line="360" w:lineRule="auto"/>
              <w:ind w:left="0"/>
              <w:jc w:val="both"/>
              <w:rPr>
                <w:rFonts w:ascii="Arabic Typesetting" w:hAnsi="Arabic Typesetting" w:cs="Arabic Typesetting"/>
                <w:sz w:val="56"/>
                <w:szCs w:val="56"/>
                <w:rtl/>
              </w:rPr>
            </w:pPr>
            <w:r>
              <w:rPr>
                <w:rFonts w:ascii="Arabic Typesetting" w:hAnsi="Arabic Typesetting" w:cs="Arabic Typesetting" w:hint="cs"/>
                <w:sz w:val="56"/>
                <w:szCs w:val="56"/>
                <w:rtl/>
              </w:rPr>
              <w:t>1.490.110.00</w:t>
            </w:r>
          </w:p>
        </w:tc>
      </w:tr>
      <w:tr w:rsidR="00324719" w:rsidTr="00324719">
        <w:tc>
          <w:tcPr>
            <w:tcW w:w="4747" w:type="dxa"/>
          </w:tcPr>
          <w:p w:rsidR="00324719" w:rsidRDefault="00742F04" w:rsidP="00324719">
            <w:pPr>
              <w:pStyle w:val="Paragraphedeliste"/>
              <w:bidi/>
              <w:spacing w:line="360" w:lineRule="auto"/>
              <w:ind w:left="0"/>
              <w:jc w:val="both"/>
              <w:rPr>
                <w:rFonts w:ascii="Arabic Typesetting" w:hAnsi="Arabic Typesetting" w:cs="Arabic Typesetting"/>
                <w:sz w:val="56"/>
                <w:szCs w:val="56"/>
                <w:rtl/>
              </w:rPr>
            </w:pPr>
            <w:r>
              <w:rPr>
                <w:rFonts w:ascii="Arabic Typesetting" w:hAnsi="Arabic Typesetting" w:cs="Arabic Typesetting" w:hint="cs"/>
                <w:sz w:val="56"/>
                <w:szCs w:val="56"/>
                <w:rtl/>
              </w:rPr>
              <w:t>نفقات مختلفة</w:t>
            </w:r>
          </w:p>
        </w:tc>
        <w:tc>
          <w:tcPr>
            <w:tcW w:w="4748" w:type="dxa"/>
          </w:tcPr>
          <w:p w:rsidR="00324719" w:rsidRDefault="00742F04" w:rsidP="00324719">
            <w:pPr>
              <w:pStyle w:val="Paragraphedeliste"/>
              <w:bidi/>
              <w:spacing w:line="360" w:lineRule="auto"/>
              <w:ind w:left="0"/>
              <w:jc w:val="both"/>
              <w:rPr>
                <w:rFonts w:ascii="Arabic Typesetting" w:hAnsi="Arabic Typesetting" w:cs="Arabic Typesetting"/>
                <w:sz w:val="56"/>
                <w:szCs w:val="56"/>
                <w:rtl/>
              </w:rPr>
            </w:pPr>
            <w:r>
              <w:rPr>
                <w:rFonts w:ascii="Arabic Typesetting" w:hAnsi="Arabic Typesetting" w:cs="Arabic Typesetting" w:hint="cs"/>
                <w:sz w:val="56"/>
                <w:szCs w:val="56"/>
                <w:rtl/>
              </w:rPr>
              <w:t>1.912.638.78</w:t>
            </w:r>
          </w:p>
        </w:tc>
      </w:tr>
    </w:tbl>
    <w:p w:rsidR="00324719" w:rsidRDefault="00324719" w:rsidP="00324719">
      <w:pPr>
        <w:pStyle w:val="Paragraphedeliste"/>
        <w:bidi/>
        <w:spacing w:line="360" w:lineRule="auto"/>
        <w:ind w:left="-1"/>
        <w:jc w:val="both"/>
        <w:rPr>
          <w:rFonts w:ascii="Arabic Typesetting" w:hAnsi="Arabic Typesetting" w:cs="Arabic Typesetting"/>
          <w:sz w:val="56"/>
          <w:szCs w:val="56"/>
          <w:rtl/>
        </w:rPr>
      </w:pPr>
    </w:p>
    <w:p w:rsidR="00F0188A" w:rsidRDefault="00F0188A" w:rsidP="00F0188A">
      <w:pPr>
        <w:pStyle w:val="Paragraphedeliste"/>
        <w:bidi/>
        <w:spacing w:line="360" w:lineRule="auto"/>
        <w:ind w:left="-1"/>
        <w:jc w:val="both"/>
        <w:rPr>
          <w:rFonts w:ascii="Arabic Typesetting" w:hAnsi="Arabic Typesetting" w:cs="Arabic Typesetting"/>
          <w:sz w:val="56"/>
          <w:szCs w:val="56"/>
          <w:rtl/>
        </w:rPr>
      </w:pPr>
    </w:p>
    <w:p w:rsidR="00742F04" w:rsidRDefault="00742F04" w:rsidP="006A6589">
      <w:pPr>
        <w:bidi/>
        <w:spacing w:line="240" w:lineRule="auto"/>
        <w:jc w:val="both"/>
        <w:rPr>
          <w:rFonts w:ascii="Arabic Typesetting" w:hAnsi="Arabic Typesetting" w:cs="Arabic Typesetting"/>
          <w:color w:val="FF0000"/>
          <w:sz w:val="56"/>
          <w:szCs w:val="56"/>
          <w:rtl/>
        </w:rPr>
      </w:pPr>
    </w:p>
    <w:p w:rsidR="00742F04" w:rsidRDefault="00742F04" w:rsidP="00742F04">
      <w:pPr>
        <w:bidi/>
        <w:spacing w:line="240" w:lineRule="auto"/>
        <w:jc w:val="both"/>
        <w:rPr>
          <w:rFonts w:ascii="Arabic Typesetting" w:hAnsi="Arabic Typesetting" w:cs="Arabic Typesetting"/>
          <w:color w:val="FF0000"/>
          <w:sz w:val="56"/>
          <w:szCs w:val="56"/>
          <w:rtl/>
        </w:rPr>
      </w:pPr>
    </w:p>
    <w:p w:rsidR="00742F04" w:rsidRDefault="00742F04" w:rsidP="00742F04">
      <w:pPr>
        <w:bidi/>
        <w:spacing w:line="240" w:lineRule="auto"/>
        <w:jc w:val="both"/>
        <w:rPr>
          <w:rFonts w:ascii="Arabic Typesetting" w:hAnsi="Arabic Typesetting" w:cs="Arabic Typesetting"/>
          <w:color w:val="FF0000"/>
          <w:sz w:val="56"/>
          <w:szCs w:val="56"/>
          <w:rtl/>
        </w:rPr>
      </w:pPr>
    </w:p>
    <w:p w:rsidR="00742F04" w:rsidRDefault="00742F04" w:rsidP="00742F04">
      <w:pPr>
        <w:bidi/>
        <w:spacing w:line="240" w:lineRule="auto"/>
        <w:jc w:val="both"/>
        <w:rPr>
          <w:rFonts w:ascii="Arabic Typesetting" w:hAnsi="Arabic Typesetting" w:cs="Arabic Typesetting"/>
          <w:color w:val="FF0000"/>
          <w:sz w:val="56"/>
          <w:szCs w:val="56"/>
          <w:rtl/>
        </w:rPr>
      </w:pPr>
    </w:p>
    <w:p w:rsidR="00742F04" w:rsidRDefault="00742F04" w:rsidP="00742F04">
      <w:pPr>
        <w:bidi/>
        <w:spacing w:line="240" w:lineRule="auto"/>
        <w:jc w:val="both"/>
        <w:rPr>
          <w:rFonts w:ascii="Arabic Typesetting" w:hAnsi="Arabic Typesetting" w:cs="Arabic Typesetting"/>
          <w:color w:val="FF0000"/>
          <w:sz w:val="56"/>
          <w:szCs w:val="56"/>
          <w:rtl/>
        </w:rPr>
      </w:pPr>
    </w:p>
    <w:p w:rsidR="00742F04" w:rsidRDefault="00742F04" w:rsidP="00742F04">
      <w:pPr>
        <w:bidi/>
        <w:spacing w:line="240" w:lineRule="auto"/>
        <w:jc w:val="both"/>
        <w:rPr>
          <w:rFonts w:ascii="Arabic Typesetting" w:hAnsi="Arabic Typesetting" w:cs="Arabic Typesetting"/>
          <w:color w:val="FF0000"/>
          <w:sz w:val="56"/>
          <w:szCs w:val="56"/>
          <w:rtl/>
        </w:rPr>
      </w:pPr>
    </w:p>
    <w:p w:rsidR="00742F04" w:rsidRDefault="00742F04" w:rsidP="00742F04">
      <w:pPr>
        <w:bidi/>
        <w:spacing w:line="240" w:lineRule="auto"/>
        <w:jc w:val="both"/>
        <w:rPr>
          <w:rFonts w:ascii="Arabic Typesetting" w:hAnsi="Arabic Typesetting" w:cs="Arabic Typesetting"/>
          <w:color w:val="FF0000"/>
          <w:sz w:val="56"/>
          <w:szCs w:val="56"/>
          <w:rtl/>
        </w:rPr>
      </w:pPr>
    </w:p>
    <w:p w:rsidR="00BE67DC" w:rsidRPr="006A6589" w:rsidRDefault="00923C92" w:rsidP="006A6589">
      <w:pPr>
        <w:bidi/>
        <w:spacing w:after="120" w:line="240" w:lineRule="auto"/>
        <w:jc w:val="both"/>
        <w:rPr>
          <w:rFonts w:ascii="Arabic Typesetting" w:hAnsi="Arabic Typesetting" w:cs="Arabic Typesetting"/>
          <w:color w:val="FF0000"/>
          <w:sz w:val="96"/>
          <w:szCs w:val="96"/>
          <w:rtl/>
        </w:rPr>
      </w:pPr>
      <w:r w:rsidRPr="006A6589">
        <w:rPr>
          <w:rFonts w:ascii="Arabic Typesetting" w:hAnsi="Arabic Typesetting" w:cs="Arabic Typesetting" w:hint="cs"/>
          <w:color w:val="FF0000"/>
          <w:sz w:val="96"/>
          <w:szCs w:val="96"/>
          <w:rtl/>
        </w:rPr>
        <w:lastRenderedPageBreak/>
        <w:t>مفاهيم أساسية</w:t>
      </w:r>
    </w:p>
    <w:p w:rsidR="00923C92" w:rsidRPr="00A3397F" w:rsidRDefault="00923C92" w:rsidP="00AF13FA">
      <w:pPr>
        <w:pStyle w:val="Paragraphedeliste"/>
        <w:bidi/>
        <w:spacing w:after="120" w:line="240" w:lineRule="auto"/>
        <w:ind w:left="-1"/>
        <w:jc w:val="both"/>
        <w:rPr>
          <w:rFonts w:ascii="Arabic Typesetting" w:hAnsi="Arabic Typesetting" w:cs="Arabic Typesetting"/>
          <w:sz w:val="48"/>
          <w:szCs w:val="48"/>
          <w:rtl/>
        </w:rPr>
      </w:pPr>
      <w:r w:rsidRPr="006A6589">
        <w:rPr>
          <w:rFonts w:ascii="Arabic Typesetting" w:hAnsi="Arabic Typesetting" w:cs="Arabic Typesetting" w:hint="cs"/>
          <w:b/>
          <w:bCs/>
          <w:color w:val="00B050"/>
          <w:sz w:val="48"/>
          <w:szCs w:val="48"/>
          <w:rtl/>
        </w:rPr>
        <w:t>ميزانية ملحقة</w:t>
      </w:r>
      <w:r w:rsidRPr="00A3397F">
        <w:rPr>
          <w:rFonts w:ascii="Arabic Typesetting" w:hAnsi="Arabic Typesetting" w:cs="Arabic Typesetting" w:hint="cs"/>
          <w:b/>
          <w:bCs/>
          <w:sz w:val="48"/>
          <w:szCs w:val="48"/>
          <w:rtl/>
        </w:rPr>
        <w:t>:</w:t>
      </w:r>
      <w:r w:rsidRPr="00A3397F">
        <w:rPr>
          <w:rFonts w:ascii="Arabic Typesetting" w:hAnsi="Arabic Typesetting" w:cs="Arabic Typesetting" w:hint="cs"/>
          <w:sz w:val="48"/>
          <w:szCs w:val="48"/>
          <w:rtl/>
        </w:rPr>
        <w:t xml:space="preserve"> تدرج فيها العمليات المالية لبعض المصالح التي يهدف نشاطها إلى إنتاج سلع أو خدمات مقابل أجر مثال ( نادي في ملكية الجماعة، وكالة للنقل العمومي...)</w:t>
      </w:r>
    </w:p>
    <w:p w:rsidR="00923C92" w:rsidRPr="00A3397F" w:rsidRDefault="00923C92" w:rsidP="00AF13FA">
      <w:pPr>
        <w:pStyle w:val="Paragraphedeliste"/>
        <w:bidi/>
        <w:spacing w:after="120" w:line="240" w:lineRule="auto"/>
        <w:ind w:left="-1"/>
        <w:jc w:val="both"/>
        <w:rPr>
          <w:rFonts w:ascii="Arabic Typesetting" w:hAnsi="Arabic Typesetting" w:cs="Arabic Typesetting"/>
          <w:sz w:val="48"/>
          <w:szCs w:val="48"/>
          <w:rtl/>
        </w:rPr>
      </w:pPr>
      <w:r w:rsidRPr="00A3397F">
        <w:rPr>
          <w:rFonts w:ascii="Arabic Typesetting" w:hAnsi="Arabic Typesetting" w:cs="Arabic Typesetting" w:hint="cs"/>
          <w:b/>
          <w:bCs/>
          <w:sz w:val="48"/>
          <w:szCs w:val="48"/>
          <w:rtl/>
        </w:rPr>
        <w:t>حساب خصوصي</w:t>
      </w:r>
      <w:r w:rsidRPr="00A3397F">
        <w:rPr>
          <w:rFonts w:ascii="Arabic Typesetting" w:hAnsi="Arabic Typesetting" w:cs="Arabic Typesetting" w:hint="cs"/>
          <w:sz w:val="48"/>
          <w:szCs w:val="48"/>
          <w:rtl/>
        </w:rPr>
        <w:t>: حساب يهدف إلى تبيان العمليات التي لا يمكن إدراجها بطريقة ملائمة بالميزانية، نظرا لطابعها الخاص أو لوجود علاقة متبادلة بين المدخول  و النفقة و ضمان استمرار هذه العمليات من سنة لأخرى.</w:t>
      </w:r>
    </w:p>
    <w:p w:rsidR="00923C92" w:rsidRPr="00A3397F" w:rsidRDefault="00923C92" w:rsidP="00AF13FA">
      <w:pPr>
        <w:pStyle w:val="Paragraphedeliste"/>
        <w:bidi/>
        <w:spacing w:after="120" w:line="240" w:lineRule="auto"/>
        <w:ind w:left="-1"/>
        <w:jc w:val="both"/>
        <w:rPr>
          <w:rFonts w:ascii="Arabic Typesetting" w:hAnsi="Arabic Typesetting" w:cs="Arabic Typesetting"/>
          <w:sz w:val="48"/>
          <w:szCs w:val="48"/>
          <w:rtl/>
        </w:rPr>
      </w:pPr>
      <w:r w:rsidRPr="006A6589">
        <w:rPr>
          <w:rFonts w:ascii="Arabic Typesetting" w:hAnsi="Arabic Typesetting" w:cs="Arabic Typesetting" w:hint="cs"/>
          <w:b/>
          <w:bCs/>
          <w:color w:val="00B050"/>
          <w:sz w:val="48"/>
          <w:szCs w:val="48"/>
          <w:rtl/>
        </w:rPr>
        <w:t>عجز الميزانية</w:t>
      </w:r>
      <w:r w:rsidRPr="00A3397F">
        <w:rPr>
          <w:rFonts w:ascii="Arabic Typesetting" w:hAnsi="Arabic Typesetting" w:cs="Arabic Typesetting" w:hint="cs"/>
          <w:sz w:val="48"/>
          <w:szCs w:val="48"/>
          <w:rtl/>
        </w:rPr>
        <w:t>: عندما لا تكون مداخيل الجماعة كافية لتغطية جميع النفقات، نتحدث عن عجز ال</w:t>
      </w:r>
      <w:r w:rsidR="00AF13FA" w:rsidRPr="00A3397F">
        <w:rPr>
          <w:rFonts w:ascii="Arabic Typesetting" w:hAnsi="Arabic Typesetting" w:cs="Arabic Typesetting" w:hint="cs"/>
          <w:sz w:val="48"/>
          <w:szCs w:val="48"/>
          <w:rtl/>
        </w:rPr>
        <w:t>ميزانية، في هذه الحالة</w:t>
      </w:r>
      <w:r w:rsidRPr="00A3397F">
        <w:rPr>
          <w:rFonts w:ascii="Arabic Typesetting" w:hAnsi="Arabic Typesetting" w:cs="Arabic Typesetting" w:hint="cs"/>
          <w:sz w:val="48"/>
          <w:szCs w:val="48"/>
          <w:rtl/>
        </w:rPr>
        <w:t xml:space="preserve"> تكون الجماعة ملزمة بتخفيض نفقاتها أو طلب  </w:t>
      </w:r>
      <w:r w:rsidR="00AF13FA" w:rsidRPr="00A3397F">
        <w:rPr>
          <w:rFonts w:ascii="Arabic Typesetting" w:hAnsi="Arabic Typesetting" w:cs="Arabic Typesetting" w:hint="cs"/>
          <w:sz w:val="48"/>
          <w:szCs w:val="48"/>
          <w:rtl/>
        </w:rPr>
        <w:t>مخصص إ</w:t>
      </w:r>
      <w:r w:rsidRPr="00A3397F">
        <w:rPr>
          <w:rFonts w:ascii="Arabic Typesetting" w:hAnsi="Arabic Typesetting" w:cs="Arabic Typesetting" w:hint="cs"/>
          <w:sz w:val="48"/>
          <w:szCs w:val="48"/>
          <w:rtl/>
        </w:rPr>
        <w:t>ضافي من وزارة الداخلية.</w:t>
      </w:r>
    </w:p>
    <w:p w:rsidR="00923C92" w:rsidRPr="00A3397F" w:rsidRDefault="00AF13FA" w:rsidP="00AF13FA">
      <w:pPr>
        <w:pStyle w:val="Paragraphedeliste"/>
        <w:bidi/>
        <w:spacing w:after="120" w:line="240" w:lineRule="auto"/>
        <w:ind w:left="-1"/>
        <w:jc w:val="both"/>
        <w:rPr>
          <w:rFonts w:ascii="Arabic Typesetting" w:hAnsi="Arabic Typesetting" w:cs="Arabic Typesetting"/>
          <w:sz w:val="48"/>
          <w:szCs w:val="48"/>
          <w:rtl/>
        </w:rPr>
      </w:pPr>
      <w:r w:rsidRPr="006A6589">
        <w:rPr>
          <w:rFonts w:ascii="Arabic Typesetting" w:hAnsi="Arabic Typesetting" w:cs="Arabic Typesetting" w:hint="cs"/>
          <w:b/>
          <w:bCs/>
          <w:color w:val="00B050"/>
          <w:sz w:val="48"/>
          <w:szCs w:val="48"/>
          <w:rtl/>
        </w:rPr>
        <w:t>برنامج عمل الجماعة</w:t>
      </w:r>
      <w:r w:rsidRPr="00A3397F">
        <w:rPr>
          <w:rFonts w:ascii="Arabic Typesetting" w:hAnsi="Arabic Typesetting" w:cs="Arabic Typesetting" w:hint="cs"/>
          <w:sz w:val="48"/>
          <w:szCs w:val="48"/>
          <w:rtl/>
        </w:rPr>
        <w:t>: مجموع البرامج و الأعمال التنموية المقرر إنجازها أو المساهمة فيها بتراب الجماعة لمدة 6 سنوات ويتضمن تشخيصا لحاجيات الجماعة و تحديدا لأولوياتها و تقديرا لمواردها و نفقاتها التقديرية.</w:t>
      </w:r>
    </w:p>
    <w:p w:rsidR="00AF13FA" w:rsidRPr="00A3397F" w:rsidRDefault="00AF13FA" w:rsidP="00AF13FA">
      <w:pPr>
        <w:pStyle w:val="Paragraphedeliste"/>
        <w:bidi/>
        <w:spacing w:after="120" w:line="240" w:lineRule="auto"/>
        <w:ind w:left="-1"/>
        <w:jc w:val="both"/>
        <w:rPr>
          <w:rFonts w:ascii="Arabic Typesetting" w:hAnsi="Arabic Typesetting" w:cs="Arabic Typesetting"/>
          <w:sz w:val="48"/>
          <w:szCs w:val="48"/>
          <w:rtl/>
        </w:rPr>
      </w:pPr>
      <w:r w:rsidRPr="006A6589">
        <w:rPr>
          <w:rFonts w:ascii="Arabic Typesetting" w:hAnsi="Arabic Typesetting" w:cs="Arabic Typesetting" w:hint="cs"/>
          <w:b/>
          <w:bCs/>
          <w:color w:val="00B050"/>
          <w:sz w:val="48"/>
          <w:szCs w:val="48"/>
          <w:rtl/>
        </w:rPr>
        <w:t>النفقات الإجبارية</w:t>
      </w:r>
      <w:r w:rsidRPr="00A3397F">
        <w:rPr>
          <w:rFonts w:ascii="Arabic Typesetting" w:hAnsi="Arabic Typesetting" w:cs="Arabic Typesetting" w:hint="cs"/>
          <w:sz w:val="48"/>
          <w:szCs w:val="48"/>
          <w:rtl/>
        </w:rPr>
        <w:t>: تعتبر نفقات إجبارية بالنسبة للجماعة المصاريف التالية:</w:t>
      </w:r>
    </w:p>
    <w:p w:rsidR="00AF13FA" w:rsidRPr="00A3397F" w:rsidRDefault="00AF13FA" w:rsidP="00AF13FA">
      <w:pPr>
        <w:pStyle w:val="Paragraphedeliste"/>
        <w:numPr>
          <w:ilvl w:val="0"/>
          <w:numId w:val="4"/>
        </w:numPr>
        <w:bidi/>
        <w:spacing w:after="120" w:line="240" w:lineRule="auto"/>
        <w:jc w:val="both"/>
        <w:rPr>
          <w:rFonts w:ascii="Arabic Typesetting" w:hAnsi="Arabic Typesetting" w:cs="Arabic Typesetting"/>
          <w:sz w:val="48"/>
          <w:szCs w:val="48"/>
        </w:rPr>
      </w:pPr>
      <w:r w:rsidRPr="00A3397F">
        <w:rPr>
          <w:rFonts w:ascii="Arabic Typesetting" w:hAnsi="Arabic Typesetting" w:cs="Arabic Typesetting" w:hint="cs"/>
          <w:sz w:val="48"/>
          <w:szCs w:val="48"/>
          <w:rtl/>
        </w:rPr>
        <w:t>أجور الموظفين و التعويضات الممنوحة لهم و كذا أقساط التأمين.</w:t>
      </w:r>
    </w:p>
    <w:p w:rsidR="00AF13FA" w:rsidRPr="00A3397F" w:rsidRDefault="00AF13FA" w:rsidP="00AF13FA">
      <w:pPr>
        <w:pStyle w:val="Paragraphedeliste"/>
        <w:numPr>
          <w:ilvl w:val="0"/>
          <w:numId w:val="4"/>
        </w:numPr>
        <w:bidi/>
        <w:spacing w:after="120" w:line="240" w:lineRule="auto"/>
        <w:jc w:val="both"/>
        <w:rPr>
          <w:rFonts w:ascii="Arabic Typesetting" w:hAnsi="Arabic Typesetting" w:cs="Arabic Typesetting"/>
          <w:sz w:val="48"/>
          <w:szCs w:val="48"/>
        </w:rPr>
      </w:pPr>
      <w:r w:rsidRPr="00A3397F">
        <w:rPr>
          <w:rFonts w:ascii="Arabic Typesetting" w:hAnsi="Arabic Typesetting" w:cs="Arabic Typesetting" w:hint="cs"/>
          <w:sz w:val="48"/>
          <w:szCs w:val="48"/>
          <w:rtl/>
        </w:rPr>
        <w:t>مساهمة الجماعة في هيئات الاحتياط و صناديق التقاعد و نفقات التعاضديات.</w:t>
      </w:r>
    </w:p>
    <w:p w:rsidR="00AF13FA" w:rsidRPr="00A3397F" w:rsidRDefault="00AF13FA" w:rsidP="00AF13FA">
      <w:pPr>
        <w:pStyle w:val="Paragraphedeliste"/>
        <w:numPr>
          <w:ilvl w:val="0"/>
          <w:numId w:val="4"/>
        </w:numPr>
        <w:bidi/>
        <w:spacing w:after="120" w:line="240" w:lineRule="auto"/>
        <w:jc w:val="both"/>
        <w:rPr>
          <w:rFonts w:ascii="Arabic Typesetting" w:hAnsi="Arabic Typesetting" w:cs="Arabic Typesetting"/>
          <w:sz w:val="48"/>
          <w:szCs w:val="48"/>
        </w:rPr>
      </w:pPr>
      <w:r w:rsidRPr="00A3397F">
        <w:rPr>
          <w:rFonts w:ascii="Arabic Typesetting" w:hAnsi="Arabic Typesetting" w:cs="Arabic Typesetting" w:hint="cs"/>
          <w:sz w:val="48"/>
          <w:szCs w:val="48"/>
          <w:rtl/>
        </w:rPr>
        <w:t>المصاريف المتعلقة بالماء و الكهرباء و المواصلات.</w:t>
      </w:r>
    </w:p>
    <w:p w:rsidR="00AF13FA" w:rsidRPr="00A3397F" w:rsidRDefault="00AF13FA" w:rsidP="00AF13FA">
      <w:pPr>
        <w:pStyle w:val="Paragraphedeliste"/>
        <w:numPr>
          <w:ilvl w:val="0"/>
          <w:numId w:val="4"/>
        </w:numPr>
        <w:bidi/>
        <w:spacing w:after="120" w:line="240" w:lineRule="auto"/>
        <w:jc w:val="both"/>
        <w:rPr>
          <w:rFonts w:ascii="Arabic Typesetting" w:hAnsi="Arabic Typesetting" w:cs="Arabic Typesetting"/>
          <w:sz w:val="48"/>
          <w:szCs w:val="48"/>
        </w:rPr>
      </w:pPr>
      <w:r w:rsidRPr="00A3397F">
        <w:rPr>
          <w:rFonts w:ascii="Arabic Typesetting" w:hAnsi="Arabic Typesetting" w:cs="Arabic Typesetting" w:hint="cs"/>
          <w:sz w:val="48"/>
          <w:szCs w:val="48"/>
          <w:rtl/>
        </w:rPr>
        <w:t>الديون المستحقة.</w:t>
      </w:r>
    </w:p>
    <w:p w:rsidR="00AF13FA" w:rsidRPr="00A3397F" w:rsidRDefault="00AF13FA" w:rsidP="00AF13FA">
      <w:pPr>
        <w:pStyle w:val="Paragraphedeliste"/>
        <w:numPr>
          <w:ilvl w:val="0"/>
          <w:numId w:val="4"/>
        </w:numPr>
        <w:bidi/>
        <w:spacing w:after="120" w:line="240" w:lineRule="auto"/>
        <w:jc w:val="both"/>
        <w:rPr>
          <w:rFonts w:ascii="Arabic Typesetting" w:hAnsi="Arabic Typesetting" w:cs="Arabic Typesetting"/>
          <w:sz w:val="48"/>
          <w:szCs w:val="48"/>
        </w:rPr>
      </w:pPr>
      <w:r w:rsidRPr="00A3397F">
        <w:rPr>
          <w:rFonts w:ascii="Arabic Typesetting" w:hAnsi="Arabic Typesetting" w:cs="Arabic Typesetting" w:hint="cs"/>
          <w:sz w:val="48"/>
          <w:szCs w:val="48"/>
          <w:rtl/>
        </w:rPr>
        <w:t>مساهمة الجماعة في مؤسسات التعاون بين الجماعات.</w:t>
      </w:r>
    </w:p>
    <w:p w:rsidR="00AF13FA" w:rsidRPr="00A3397F" w:rsidRDefault="00AF13FA" w:rsidP="00AF13FA">
      <w:pPr>
        <w:pStyle w:val="Paragraphedeliste"/>
        <w:numPr>
          <w:ilvl w:val="0"/>
          <w:numId w:val="4"/>
        </w:numPr>
        <w:bidi/>
        <w:spacing w:after="120" w:line="240" w:lineRule="auto"/>
        <w:jc w:val="both"/>
        <w:rPr>
          <w:rFonts w:ascii="Arabic Typesetting" w:hAnsi="Arabic Typesetting" w:cs="Arabic Typesetting"/>
          <w:sz w:val="48"/>
          <w:szCs w:val="48"/>
        </w:rPr>
      </w:pPr>
      <w:r w:rsidRPr="00A3397F">
        <w:rPr>
          <w:rFonts w:ascii="Arabic Typesetting" w:hAnsi="Arabic Typesetting" w:cs="Arabic Typesetting" w:hint="cs"/>
          <w:sz w:val="48"/>
          <w:szCs w:val="48"/>
          <w:rtl/>
        </w:rPr>
        <w:t>الالتزامات المالية الناتجة عن الاتفاقيات.</w:t>
      </w:r>
    </w:p>
    <w:p w:rsidR="00AF13FA" w:rsidRPr="00A3397F" w:rsidRDefault="00AF13FA" w:rsidP="00AF13FA">
      <w:pPr>
        <w:pStyle w:val="Paragraphedeliste"/>
        <w:numPr>
          <w:ilvl w:val="0"/>
          <w:numId w:val="4"/>
        </w:numPr>
        <w:bidi/>
        <w:spacing w:after="120" w:line="240" w:lineRule="auto"/>
        <w:jc w:val="both"/>
        <w:rPr>
          <w:rFonts w:ascii="Arabic Typesetting" w:hAnsi="Arabic Typesetting" w:cs="Arabic Typesetting"/>
          <w:sz w:val="48"/>
          <w:szCs w:val="48"/>
        </w:rPr>
      </w:pPr>
      <w:r w:rsidRPr="00A3397F">
        <w:rPr>
          <w:rFonts w:ascii="Arabic Typesetting" w:hAnsi="Arabic Typesetting" w:cs="Arabic Typesetting" w:hint="cs"/>
          <w:sz w:val="48"/>
          <w:szCs w:val="48"/>
          <w:rtl/>
        </w:rPr>
        <w:t>النفقات المتعلقة بتنفيذ القرارات و الأحكام القضائية.</w:t>
      </w:r>
    </w:p>
    <w:p w:rsidR="00AF13FA" w:rsidRPr="00A3397F" w:rsidRDefault="00AF13FA" w:rsidP="00AF13FA">
      <w:pPr>
        <w:pStyle w:val="Paragraphedeliste"/>
        <w:numPr>
          <w:ilvl w:val="0"/>
          <w:numId w:val="4"/>
        </w:numPr>
        <w:bidi/>
        <w:spacing w:after="120" w:line="240" w:lineRule="auto"/>
        <w:jc w:val="both"/>
        <w:rPr>
          <w:rFonts w:ascii="Arabic Typesetting" w:hAnsi="Arabic Typesetting" w:cs="Arabic Typesetting"/>
          <w:sz w:val="48"/>
          <w:szCs w:val="48"/>
        </w:rPr>
      </w:pPr>
      <w:r w:rsidRPr="00A3397F">
        <w:rPr>
          <w:rFonts w:ascii="Arabic Typesetting" w:hAnsi="Arabic Typesetting" w:cs="Arabic Typesetting" w:hint="cs"/>
          <w:sz w:val="48"/>
          <w:szCs w:val="48"/>
          <w:rtl/>
        </w:rPr>
        <w:t>المخصص الإجمالي لتسيير المقاطعات.</w:t>
      </w:r>
    </w:p>
    <w:p w:rsidR="00AF13FA" w:rsidRDefault="00AF13FA" w:rsidP="00AF13FA">
      <w:pPr>
        <w:bidi/>
        <w:spacing w:after="120" w:line="240" w:lineRule="auto"/>
        <w:ind w:left="-1"/>
        <w:jc w:val="both"/>
        <w:rPr>
          <w:rFonts w:ascii="Arabic Typesetting" w:hAnsi="Arabic Typesetting" w:cs="Arabic Typesetting"/>
          <w:sz w:val="56"/>
          <w:szCs w:val="56"/>
          <w:rtl/>
        </w:rPr>
      </w:pPr>
      <w:r w:rsidRPr="006A6589">
        <w:rPr>
          <w:rFonts w:ascii="Arabic Typesetting" w:hAnsi="Arabic Typesetting" w:cs="Arabic Typesetting" w:hint="cs"/>
          <w:b/>
          <w:bCs/>
          <w:color w:val="00B050"/>
          <w:sz w:val="48"/>
          <w:szCs w:val="48"/>
          <w:rtl/>
        </w:rPr>
        <w:t>الآمر بالصرف</w:t>
      </w:r>
      <w:r w:rsidRPr="00A3397F">
        <w:rPr>
          <w:rFonts w:ascii="Arabic Typesetting" w:hAnsi="Arabic Typesetting" w:cs="Arabic Typesetting" w:hint="cs"/>
          <w:b/>
          <w:bCs/>
          <w:sz w:val="48"/>
          <w:szCs w:val="48"/>
          <w:rtl/>
        </w:rPr>
        <w:t xml:space="preserve">: </w:t>
      </w:r>
      <w:r w:rsidRPr="00A3397F">
        <w:rPr>
          <w:rFonts w:ascii="Arabic Typesetting" w:hAnsi="Arabic Typesetting" w:cs="Arabic Typesetting" w:hint="cs"/>
          <w:sz w:val="48"/>
          <w:szCs w:val="48"/>
          <w:rtl/>
        </w:rPr>
        <w:t>رئيس الجماعة الذي يأمر بصرف نفقاتها و استخلاص مداخيلها.</w:t>
      </w:r>
    </w:p>
    <w:p w:rsidR="00C743CD" w:rsidRDefault="00C743CD" w:rsidP="00A3397F">
      <w:pPr>
        <w:pStyle w:val="Paragraphedeliste"/>
        <w:bidi/>
        <w:spacing w:after="120" w:line="240" w:lineRule="auto"/>
        <w:ind w:left="359"/>
        <w:jc w:val="both"/>
        <w:rPr>
          <w:rFonts w:ascii="Arabic Typesetting" w:hAnsi="Arabic Typesetting" w:cs="Arabic Typesetting"/>
          <w:sz w:val="56"/>
          <w:szCs w:val="56"/>
        </w:rPr>
      </w:pPr>
    </w:p>
    <w:p w:rsidR="00A3397F" w:rsidRDefault="00A3397F" w:rsidP="00A3397F">
      <w:pPr>
        <w:pStyle w:val="Paragraphedeliste"/>
        <w:bidi/>
        <w:spacing w:after="120" w:line="240" w:lineRule="auto"/>
        <w:ind w:left="359"/>
        <w:jc w:val="both"/>
        <w:rPr>
          <w:rFonts w:ascii="Arabic Typesetting" w:hAnsi="Arabic Typesetting" w:cs="Arabic Typesetting"/>
          <w:sz w:val="56"/>
          <w:szCs w:val="56"/>
        </w:rPr>
      </w:pPr>
    </w:p>
    <w:p w:rsidR="00A3397F" w:rsidRPr="00B03362" w:rsidRDefault="00A3397F" w:rsidP="00B03362">
      <w:pPr>
        <w:bidi/>
        <w:spacing w:after="120" w:line="240" w:lineRule="auto"/>
        <w:jc w:val="both"/>
        <w:rPr>
          <w:rFonts w:ascii="Arabic Typesetting" w:hAnsi="Arabic Typesetting" w:cs="Arabic Typesetting"/>
          <w:b/>
          <w:bCs/>
          <w:color w:val="FF0000"/>
          <w:sz w:val="72"/>
          <w:szCs w:val="72"/>
          <w:rtl/>
        </w:rPr>
      </w:pPr>
      <w:r w:rsidRPr="00B03362">
        <w:rPr>
          <w:rFonts w:ascii="Arabic Typesetting" w:hAnsi="Arabic Typesetting" w:cs="Arabic Typesetting" w:hint="cs"/>
          <w:b/>
          <w:bCs/>
          <w:color w:val="FF0000"/>
          <w:sz w:val="72"/>
          <w:szCs w:val="72"/>
          <w:rtl/>
        </w:rPr>
        <w:lastRenderedPageBreak/>
        <w:t>النصوص المؤطرة لعملية إعداد الميزانية</w:t>
      </w:r>
    </w:p>
    <w:p w:rsidR="00A3397F" w:rsidRPr="006A6589" w:rsidRDefault="00A3397F" w:rsidP="00A3397F">
      <w:pPr>
        <w:pStyle w:val="Paragraphedeliste"/>
        <w:numPr>
          <w:ilvl w:val="0"/>
          <w:numId w:val="4"/>
        </w:numPr>
        <w:bidi/>
        <w:spacing w:after="120" w:line="240" w:lineRule="auto"/>
        <w:jc w:val="both"/>
        <w:rPr>
          <w:rFonts w:ascii="Arabic Typesetting" w:hAnsi="Arabic Typesetting" w:cs="Arabic Typesetting"/>
          <w:b/>
          <w:bCs/>
          <w:color w:val="00B050"/>
          <w:sz w:val="56"/>
          <w:szCs w:val="56"/>
        </w:rPr>
      </w:pPr>
      <w:r w:rsidRPr="006A6589">
        <w:rPr>
          <w:rFonts w:ascii="Arabic Typesetting" w:hAnsi="Arabic Typesetting" w:cs="Arabic Typesetting" w:hint="cs"/>
          <w:b/>
          <w:bCs/>
          <w:color w:val="00B050"/>
          <w:sz w:val="56"/>
          <w:szCs w:val="56"/>
          <w:rtl/>
        </w:rPr>
        <w:t>القوانين</w:t>
      </w:r>
    </w:p>
    <w:p w:rsidR="00A3397F" w:rsidRDefault="00A3397F" w:rsidP="00A3397F">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القانون التنظيمي 113-</w:t>
      </w:r>
      <w:r w:rsidR="008F66C8">
        <w:rPr>
          <w:rFonts w:ascii="Arabic Typesetting" w:hAnsi="Arabic Typesetting" w:cs="Arabic Typesetting" w:hint="cs"/>
          <w:sz w:val="56"/>
          <w:szCs w:val="56"/>
          <w:rtl/>
        </w:rPr>
        <w:t xml:space="preserve"> 14 الخاص بالجماعات</w:t>
      </w:r>
      <w:r w:rsidR="001D352F">
        <w:rPr>
          <w:rFonts w:ascii="Arabic Typesetting" w:hAnsi="Arabic Typesetting" w:cs="Arabic Typesetting" w:hint="cs"/>
          <w:sz w:val="56"/>
          <w:szCs w:val="56"/>
          <w:rtl/>
        </w:rPr>
        <w:t>.</w:t>
      </w:r>
    </w:p>
    <w:p w:rsidR="001D352F" w:rsidRDefault="001D352F" w:rsidP="001D352F">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القانون 06- 47 المتعلق بجبايات الجماعات الترابية.</w:t>
      </w:r>
    </w:p>
    <w:p w:rsidR="001D352F" w:rsidRDefault="001D352F" w:rsidP="001D352F">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القانون 07- 39 لسن أحكام انتقالية متعلقة ببعض الرسوم و الحقوق و المساهمات و الأتاوى المستحقة لفائدة الجماعات الترابية.</w:t>
      </w:r>
    </w:p>
    <w:p w:rsidR="001D352F" w:rsidRPr="006A6589" w:rsidRDefault="001D352F" w:rsidP="001D352F">
      <w:pPr>
        <w:pStyle w:val="Paragraphedeliste"/>
        <w:numPr>
          <w:ilvl w:val="0"/>
          <w:numId w:val="4"/>
        </w:numPr>
        <w:bidi/>
        <w:spacing w:after="120" w:line="240" w:lineRule="auto"/>
        <w:jc w:val="both"/>
        <w:rPr>
          <w:rFonts w:ascii="Arabic Typesetting" w:hAnsi="Arabic Typesetting" w:cs="Arabic Typesetting"/>
          <w:b/>
          <w:bCs/>
          <w:color w:val="00B050"/>
          <w:sz w:val="56"/>
          <w:szCs w:val="56"/>
        </w:rPr>
      </w:pPr>
      <w:r w:rsidRPr="006A6589">
        <w:rPr>
          <w:rFonts w:ascii="Arabic Typesetting" w:hAnsi="Arabic Typesetting" w:cs="Arabic Typesetting" w:hint="cs"/>
          <w:b/>
          <w:bCs/>
          <w:color w:val="00B050"/>
          <w:sz w:val="56"/>
          <w:szCs w:val="56"/>
          <w:rtl/>
        </w:rPr>
        <w:t>المراسيم</w:t>
      </w:r>
    </w:p>
    <w:p w:rsidR="001D352F" w:rsidRDefault="001D352F" w:rsidP="001D352F">
      <w:pPr>
        <w:pStyle w:val="Paragraphedeliste"/>
        <w:numPr>
          <w:ilvl w:val="0"/>
          <w:numId w:val="6"/>
        </w:numPr>
        <w:bidi/>
        <w:spacing w:after="120" w:line="240" w:lineRule="auto"/>
        <w:jc w:val="both"/>
        <w:rPr>
          <w:rFonts w:ascii="Arabic Typesetting" w:hAnsi="Arabic Typesetting" w:cs="Arabic Typesetting"/>
          <w:sz w:val="56"/>
          <w:szCs w:val="56"/>
        </w:rPr>
      </w:pPr>
      <w:r w:rsidRPr="001D352F">
        <w:rPr>
          <w:rFonts w:ascii="Arabic Typesetting" w:hAnsi="Arabic Typesetting" w:cs="Arabic Typesetting" w:hint="cs"/>
          <w:sz w:val="56"/>
          <w:szCs w:val="56"/>
          <w:rtl/>
        </w:rPr>
        <w:t xml:space="preserve">مرسوم رقم 2 </w:t>
      </w:r>
      <w:r w:rsidRPr="001D352F">
        <w:rPr>
          <w:rFonts w:ascii="Arabic Typesetting" w:hAnsi="Arabic Typesetting" w:cs="Arabic Typesetting"/>
          <w:sz w:val="56"/>
          <w:szCs w:val="56"/>
          <w:rtl/>
        </w:rPr>
        <w:t>–</w:t>
      </w:r>
      <w:r w:rsidRPr="001D352F">
        <w:rPr>
          <w:rFonts w:ascii="Arabic Typesetting" w:hAnsi="Arabic Typesetting" w:cs="Arabic Typesetting" w:hint="cs"/>
          <w:sz w:val="56"/>
          <w:szCs w:val="56"/>
          <w:rtl/>
        </w:rPr>
        <w:t xml:space="preserve"> 16 </w:t>
      </w:r>
      <w:r w:rsidRPr="001D352F">
        <w:rPr>
          <w:rFonts w:ascii="Arabic Typesetting" w:hAnsi="Arabic Typesetting" w:cs="Arabic Typesetting"/>
          <w:sz w:val="56"/>
          <w:szCs w:val="56"/>
          <w:rtl/>
        </w:rPr>
        <w:t>–</w:t>
      </w:r>
      <w:r w:rsidRPr="001D352F">
        <w:rPr>
          <w:rFonts w:ascii="Arabic Typesetting" w:hAnsi="Arabic Typesetting" w:cs="Arabic Typesetting" w:hint="cs"/>
          <w:sz w:val="56"/>
          <w:szCs w:val="56"/>
          <w:rtl/>
        </w:rPr>
        <w:t xml:space="preserve"> 307 بتاريخ 29 يونيو 2016 المتعلق بتحديد </w:t>
      </w:r>
      <w:r>
        <w:rPr>
          <w:rFonts w:ascii="Arabic Typesetting" w:hAnsi="Arabic Typesetting" w:cs="Arabic Typesetting" w:hint="cs"/>
          <w:sz w:val="56"/>
          <w:szCs w:val="56"/>
          <w:rtl/>
        </w:rPr>
        <w:t>البرمجة الممتدة على ثلاث سنوات.</w:t>
      </w:r>
    </w:p>
    <w:p w:rsidR="001D352F" w:rsidRPr="001D352F" w:rsidRDefault="001D352F" w:rsidP="001D352F">
      <w:pPr>
        <w:pStyle w:val="Paragraphedeliste"/>
        <w:numPr>
          <w:ilvl w:val="0"/>
          <w:numId w:val="6"/>
        </w:numPr>
        <w:bidi/>
        <w:spacing w:after="120" w:line="240" w:lineRule="auto"/>
        <w:jc w:val="both"/>
        <w:rPr>
          <w:rFonts w:ascii="Arabic Typesetting" w:hAnsi="Arabic Typesetting" w:cs="Arabic Typesetting"/>
          <w:sz w:val="56"/>
          <w:szCs w:val="56"/>
          <w:rtl/>
        </w:rPr>
      </w:pPr>
      <w:r>
        <w:rPr>
          <w:rFonts w:ascii="Arabic Typesetting" w:hAnsi="Arabic Typesetting" w:cs="Arabic Typesetting" w:hint="cs"/>
          <w:sz w:val="56"/>
          <w:szCs w:val="56"/>
          <w:rtl/>
        </w:rPr>
        <w:t xml:space="preserve">المرسوم رقم 2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6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316 بتاريخ 29 يونيو 2016 المتعلق بتحديد قائمة الوثائق الواجب إرفاقها بميزانية الجماعة المعروضة على لجنة الميزانية و الشؤون المالية و البرمجة</w:t>
      </w:r>
    </w:p>
    <w:p w:rsidR="001D352F" w:rsidRDefault="001D352F" w:rsidP="001D352F">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 xml:space="preserve">المرسوم رقم 2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6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319 بتاريخ 29 يونيو 2016 المتعلق بكيفية تحضير القوائم المالية و المحاسباتية المرفقة بميزانية الجماعة.</w:t>
      </w:r>
    </w:p>
    <w:p w:rsidR="001D352F" w:rsidRDefault="001D352F" w:rsidP="001D352F">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 xml:space="preserve">المرسوم رقم 2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17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293 بتاريخ 02 يونيو 2017 المتعلق بتحديد كيفية إدراج توتزنات الميزانية </w:t>
      </w:r>
      <w:r w:rsidR="008F66C8">
        <w:rPr>
          <w:rFonts w:ascii="Arabic Typesetting" w:hAnsi="Arabic Typesetting" w:cs="Arabic Typesetting" w:hint="cs"/>
          <w:sz w:val="56"/>
          <w:szCs w:val="56"/>
          <w:rtl/>
        </w:rPr>
        <w:t>و الميزانيات الملحقة و الحسابات الخصوصية في بيان مجمع.</w:t>
      </w:r>
    </w:p>
    <w:p w:rsidR="008F66C8" w:rsidRDefault="008F66C8" w:rsidP="008F66C8">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 xml:space="preserve">المرسوم رقم 2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17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290 بتاريخ 09 يونيو 2017 المتعلق بطبيعة و كيفية إعداد و نشر المعلومات و المعطيات المضمنة في القوائم المحاسباتية و المالية </w:t>
      </w:r>
      <w:r>
        <w:rPr>
          <w:rFonts w:ascii="Arabic Typesetting" w:hAnsi="Arabic Typesetting" w:cs="Arabic Typesetting" w:hint="cs"/>
          <w:sz w:val="56"/>
          <w:szCs w:val="56"/>
          <w:rtl/>
        </w:rPr>
        <w:lastRenderedPageBreak/>
        <w:t>المنصوص عليها في المادة 275 من القانون التنظيمي 113- 14 المتعلق بالجماعات.</w:t>
      </w:r>
    </w:p>
    <w:p w:rsidR="008F66C8" w:rsidRDefault="008F66C8" w:rsidP="008F66C8">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 xml:space="preserve">المرسوم رقم 2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17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253 بتاريخ 03 يونيو 2017 المتعلق بتبويب الميزانية</w:t>
      </w:r>
    </w:p>
    <w:p w:rsidR="008F66C8" w:rsidRPr="006A6589" w:rsidRDefault="008F66C8" w:rsidP="008F66C8">
      <w:pPr>
        <w:pStyle w:val="Paragraphedeliste"/>
        <w:numPr>
          <w:ilvl w:val="0"/>
          <w:numId w:val="4"/>
        </w:numPr>
        <w:bidi/>
        <w:spacing w:after="120" w:line="240" w:lineRule="auto"/>
        <w:jc w:val="both"/>
        <w:rPr>
          <w:rFonts w:ascii="Arabic Typesetting" w:hAnsi="Arabic Typesetting" w:cs="Arabic Typesetting"/>
          <w:b/>
          <w:bCs/>
          <w:color w:val="00B050"/>
          <w:sz w:val="56"/>
          <w:szCs w:val="56"/>
        </w:rPr>
      </w:pPr>
      <w:r w:rsidRPr="006A6589">
        <w:rPr>
          <w:rFonts w:ascii="Arabic Typesetting" w:hAnsi="Arabic Typesetting" w:cs="Arabic Typesetting" w:hint="cs"/>
          <w:b/>
          <w:bCs/>
          <w:color w:val="00B050"/>
          <w:sz w:val="56"/>
          <w:szCs w:val="56"/>
          <w:rtl/>
        </w:rPr>
        <w:t>القرارات</w:t>
      </w:r>
    </w:p>
    <w:p w:rsidR="008F66C8" w:rsidRDefault="008F66C8" w:rsidP="008F66C8">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 xml:space="preserve">قرار مشترك لوزير الداخلية و وزير الاقتصاد و المالية رقم 18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1365 الصادر في 13 شعبان 1439، 30 أبريل 2018، المتعلق بتحديد تبويب الميزانية.</w:t>
      </w:r>
    </w:p>
    <w:p w:rsidR="008F66C8" w:rsidRDefault="008F66C8" w:rsidP="008F66C8">
      <w:pPr>
        <w:pStyle w:val="Paragraphedeliste"/>
        <w:numPr>
          <w:ilvl w:val="0"/>
          <w:numId w:val="6"/>
        </w:numPr>
        <w:bidi/>
        <w:spacing w:after="120" w:line="240" w:lineRule="auto"/>
        <w:jc w:val="both"/>
        <w:rPr>
          <w:rFonts w:ascii="Arabic Typesetting" w:hAnsi="Arabic Typesetting" w:cs="Arabic Typesetting"/>
          <w:sz w:val="56"/>
          <w:szCs w:val="56"/>
        </w:rPr>
      </w:pPr>
      <w:r>
        <w:rPr>
          <w:rFonts w:ascii="Arabic Typesetting" w:hAnsi="Arabic Typesetting" w:cs="Arabic Typesetting" w:hint="cs"/>
          <w:sz w:val="56"/>
          <w:szCs w:val="56"/>
          <w:rtl/>
        </w:rPr>
        <w:t xml:space="preserve">قرار لوزير الداخلية رقم 18 </w:t>
      </w:r>
      <w:r>
        <w:rPr>
          <w:rFonts w:ascii="Arabic Typesetting" w:hAnsi="Arabic Typesetting" w:cs="Arabic Typesetting"/>
          <w:sz w:val="56"/>
          <w:szCs w:val="56"/>
          <w:rtl/>
        </w:rPr>
        <w:t>–</w:t>
      </w:r>
      <w:r>
        <w:rPr>
          <w:rFonts w:ascii="Arabic Typesetting" w:hAnsi="Arabic Typesetting" w:cs="Arabic Typesetting" w:hint="cs"/>
          <w:sz w:val="56"/>
          <w:szCs w:val="56"/>
          <w:rtl/>
        </w:rPr>
        <w:t xml:space="preserve"> 671 الصادر في 18 جمادى الثاني 1439 الموافق ل 7 مارس 2018 المتعلق بتحديد نموذج البرمجة الممتدة على ثلاث سنوات الخاصة بميزانية الجماعة.</w:t>
      </w:r>
    </w:p>
    <w:p w:rsidR="00011B60" w:rsidRPr="006A6589" w:rsidRDefault="00011B60" w:rsidP="00011B60">
      <w:pPr>
        <w:pStyle w:val="Paragraphedeliste"/>
        <w:numPr>
          <w:ilvl w:val="0"/>
          <w:numId w:val="4"/>
        </w:numPr>
        <w:bidi/>
        <w:spacing w:after="120" w:line="240" w:lineRule="auto"/>
        <w:jc w:val="both"/>
        <w:rPr>
          <w:rFonts w:ascii="Arabic Typesetting" w:hAnsi="Arabic Typesetting" w:cs="Arabic Typesetting"/>
          <w:b/>
          <w:bCs/>
          <w:color w:val="00B050"/>
          <w:sz w:val="56"/>
          <w:szCs w:val="56"/>
        </w:rPr>
      </w:pPr>
      <w:r w:rsidRPr="006A6589">
        <w:rPr>
          <w:rFonts w:ascii="Arabic Typesetting" w:hAnsi="Arabic Typesetting" w:cs="Arabic Typesetting" w:hint="cs"/>
          <w:b/>
          <w:bCs/>
          <w:color w:val="00B050"/>
          <w:sz w:val="56"/>
          <w:szCs w:val="56"/>
          <w:rtl/>
        </w:rPr>
        <w:t>دورية وزارية.</w:t>
      </w:r>
    </w:p>
    <w:p w:rsidR="008F66C8" w:rsidRDefault="00011B60" w:rsidP="00011B60">
      <w:pPr>
        <w:pStyle w:val="Paragraphedeliste"/>
        <w:bidi/>
        <w:spacing w:after="120" w:line="240" w:lineRule="auto"/>
        <w:ind w:left="359"/>
        <w:jc w:val="both"/>
        <w:rPr>
          <w:rFonts w:ascii="Arabic Typesetting" w:hAnsi="Arabic Typesetting" w:cs="Arabic Typesetting"/>
          <w:sz w:val="56"/>
          <w:szCs w:val="56"/>
          <w:rtl/>
        </w:rPr>
      </w:pPr>
      <w:r>
        <w:rPr>
          <w:rFonts w:ascii="Arabic Typesetting" w:hAnsi="Arabic Typesetting" w:cs="Arabic Typesetting" w:hint="cs"/>
          <w:sz w:val="56"/>
          <w:szCs w:val="56"/>
          <w:rtl/>
        </w:rPr>
        <w:t>دورية وزير الداخلية رقم 17684 بتاريخ 21 شتنبر 2020 حول إعداد و تنفيذ ميزانيات الجماعات الترابية.</w:t>
      </w:r>
      <w:r w:rsidR="008F66C8" w:rsidRPr="00011B60">
        <w:rPr>
          <w:rFonts w:ascii="Arabic Typesetting" w:hAnsi="Arabic Typesetting" w:cs="Arabic Typesetting" w:hint="cs"/>
          <w:sz w:val="56"/>
          <w:szCs w:val="56"/>
          <w:rtl/>
        </w:rPr>
        <w:t xml:space="preserve">  </w:t>
      </w:r>
    </w:p>
    <w:p w:rsidR="003D56D6" w:rsidRDefault="003D56D6" w:rsidP="003D56D6">
      <w:pPr>
        <w:pStyle w:val="Paragraphedeliste"/>
        <w:bidi/>
        <w:spacing w:after="120" w:line="240" w:lineRule="auto"/>
        <w:ind w:left="359"/>
        <w:jc w:val="both"/>
        <w:rPr>
          <w:rFonts w:ascii="Arabic Typesetting" w:hAnsi="Arabic Typesetting" w:cs="Arabic Typesetting"/>
          <w:sz w:val="56"/>
          <w:szCs w:val="56"/>
          <w:rtl/>
        </w:rPr>
      </w:pPr>
    </w:p>
    <w:p w:rsidR="003D56D6" w:rsidRDefault="003D56D6" w:rsidP="003D56D6">
      <w:pPr>
        <w:pStyle w:val="Paragraphedeliste"/>
        <w:bidi/>
        <w:spacing w:after="120" w:line="240" w:lineRule="auto"/>
        <w:ind w:left="359"/>
        <w:jc w:val="both"/>
        <w:rPr>
          <w:rFonts w:ascii="Arabic Typesetting" w:hAnsi="Arabic Typesetting" w:cs="Arabic Typesetting"/>
          <w:sz w:val="56"/>
          <w:szCs w:val="56"/>
          <w:rtl/>
        </w:rPr>
      </w:pPr>
    </w:p>
    <w:p w:rsidR="003D56D6" w:rsidRDefault="003D56D6" w:rsidP="003D56D6">
      <w:pPr>
        <w:pStyle w:val="Paragraphedeliste"/>
        <w:bidi/>
        <w:spacing w:after="120" w:line="240" w:lineRule="auto"/>
        <w:ind w:left="359"/>
        <w:jc w:val="both"/>
        <w:rPr>
          <w:rFonts w:ascii="Arabic Typesetting" w:hAnsi="Arabic Typesetting" w:cs="Arabic Typesetting"/>
          <w:sz w:val="56"/>
          <w:szCs w:val="56"/>
          <w:rtl/>
        </w:rPr>
      </w:pPr>
    </w:p>
    <w:p w:rsidR="003D56D6" w:rsidRDefault="003D56D6" w:rsidP="003D56D6">
      <w:pPr>
        <w:pStyle w:val="Paragraphedeliste"/>
        <w:bidi/>
        <w:spacing w:after="120" w:line="240" w:lineRule="auto"/>
        <w:ind w:left="359"/>
        <w:jc w:val="both"/>
        <w:rPr>
          <w:rFonts w:ascii="Arabic Typesetting" w:hAnsi="Arabic Typesetting" w:cs="Arabic Typesetting"/>
          <w:sz w:val="56"/>
          <w:szCs w:val="56"/>
          <w:rtl/>
        </w:rPr>
      </w:pPr>
    </w:p>
    <w:p w:rsidR="003D56D6" w:rsidRDefault="003D56D6" w:rsidP="003D56D6">
      <w:pPr>
        <w:pStyle w:val="Paragraphedeliste"/>
        <w:bidi/>
        <w:spacing w:after="120" w:line="240" w:lineRule="auto"/>
        <w:ind w:left="359"/>
        <w:jc w:val="both"/>
        <w:rPr>
          <w:rFonts w:ascii="Arabic Typesetting" w:hAnsi="Arabic Typesetting" w:cs="Arabic Typesetting"/>
          <w:sz w:val="56"/>
          <w:szCs w:val="56"/>
          <w:rtl/>
        </w:rPr>
      </w:pPr>
    </w:p>
    <w:p w:rsidR="003D56D6" w:rsidRDefault="003D56D6" w:rsidP="003D56D6">
      <w:pPr>
        <w:pStyle w:val="Paragraphedeliste"/>
        <w:bidi/>
        <w:spacing w:after="120" w:line="240" w:lineRule="auto"/>
        <w:ind w:left="359"/>
        <w:jc w:val="both"/>
        <w:rPr>
          <w:rFonts w:ascii="Arabic Typesetting" w:hAnsi="Arabic Typesetting" w:cs="Arabic Typesetting"/>
          <w:sz w:val="56"/>
          <w:szCs w:val="56"/>
          <w:rtl/>
        </w:rPr>
      </w:pPr>
    </w:p>
    <w:p w:rsidR="003D56D6" w:rsidRDefault="003D56D6" w:rsidP="003D56D6">
      <w:pPr>
        <w:pStyle w:val="Paragraphedeliste"/>
        <w:bidi/>
        <w:spacing w:after="120" w:line="240" w:lineRule="auto"/>
        <w:ind w:left="359"/>
        <w:jc w:val="both"/>
        <w:rPr>
          <w:rFonts w:ascii="Arabic Typesetting" w:hAnsi="Arabic Typesetting" w:cs="Arabic Typesetting"/>
          <w:sz w:val="56"/>
          <w:szCs w:val="56"/>
          <w:rtl/>
        </w:rPr>
      </w:pPr>
    </w:p>
    <w:p w:rsidR="003D56D6" w:rsidRDefault="003D56D6" w:rsidP="003D56D6">
      <w:pPr>
        <w:pStyle w:val="Paragraphedeliste"/>
        <w:bidi/>
        <w:spacing w:after="120" w:line="240" w:lineRule="auto"/>
        <w:ind w:left="359"/>
        <w:jc w:val="both"/>
        <w:rPr>
          <w:rFonts w:ascii="Arabic Typesetting" w:hAnsi="Arabic Typesetting" w:cs="Arabic Typesetting"/>
          <w:sz w:val="56"/>
          <w:szCs w:val="56"/>
          <w:rtl/>
        </w:rPr>
      </w:pPr>
    </w:p>
    <w:p w:rsidR="003D56D6" w:rsidRPr="006A6589" w:rsidRDefault="003D56D6" w:rsidP="006A6589">
      <w:pPr>
        <w:bidi/>
        <w:spacing w:after="120" w:line="240" w:lineRule="auto"/>
        <w:jc w:val="both"/>
        <w:rPr>
          <w:rFonts w:ascii="Arabic Typesetting" w:hAnsi="Arabic Typesetting" w:cs="Arabic Typesetting"/>
          <w:color w:val="FF0000"/>
          <w:sz w:val="56"/>
          <w:szCs w:val="56"/>
          <w:rtl/>
        </w:rPr>
      </w:pPr>
      <w:r w:rsidRPr="006A6589">
        <w:rPr>
          <w:rFonts w:ascii="Arabic Typesetting" w:hAnsi="Arabic Typesetting" w:cs="Arabic Typesetting" w:hint="cs"/>
          <w:color w:val="FF0000"/>
          <w:sz w:val="56"/>
          <w:szCs w:val="56"/>
          <w:rtl/>
        </w:rPr>
        <w:lastRenderedPageBreak/>
        <w:t>تفاصيل أهم مراحل مسلسل تحضير و اعتماد ميزانية الجماعة</w:t>
      </w:r>
    </w:p>
    <w:p w:rsidR="003D56D6" w:rsidRPr="006A6589" w:rsidRDefault="003D56D6" w:rsidP="003D56D6">
      <w:pPr>
        <w:pStyle w:val="Paragraphedeliste"/>
        <w:numPr>
          <w:ilvl w:val="0"/>
          <w:numId w:val="7"/>
        </w:numPr>
        <w:bidi/>
        <w:spacing w:after="120" w:line="240" w:lineRule="auto"/>
        <w:jc w:val="both"/>
        <w:rPr>
          <w:rFonts w:ascii="Arabic Typesetting" w:hAnsi="Arabic Typesetting" w:cs="Arabic Typesetting"/>
          <w:b/>
          <w:bCs/>
          <w:color w:val="00B050"/>
          <w:sz w:val="48"/>
          <w:szCs w:val="48"/>
        </w:rPr>
      </w:pPr>
      <w:r w:rsidRPr="006A6589">
        <w:rPr>
          <w:rFonts w:ascii="Arabic Typesetting" w:hAnsi="Arabic Typesetting" w:cs="Arabic Typesetting" w:hint="cs"/>
          <w:b/>
          <w:bCs/>
          <w:color w:val="00B050"/>
          <w:sz w:val="48"/>
          <w:szCs w:val="48"/>
          <w:rtl/>
        </w:rPr>
        <w:t xml:space="preserve">كيفية تحضير الميزانية: </w:t>
      </w:r>
    </w:p>
    <w:p w:rsidR="00B15A12" w:rsidRDefault="003D56D6" w:rsidP="003D56D6">
      <w:pPr>
        <w:bidi/>
        <w:spacing w:after="120" w:line="240" w:lineRule="auto"/>
        <w:ind w:left="359"/>
        <w:jc w:val="both"/>
        <w:rPr>
          <w:rFonts w:ascii="Arabic Typesetting" w:hAnsi="Arabic Typesetting" w:cs="Arabic Typesetting"/>
          <w:sz w:val="48"/>
          <w:szCs w:val="48"/>
          <w:rtl/>
        </w:rPr>
      </w:pPr>
      <w:r w:rsidRPr="003D56D6">
        <w:rPr>
          <w:rFonts w:ascii="Arabic Typesetting" w:hAnsi="Arabic Typesetting" w:cs="Arabic Typesetting" w:hint="cs"/>
          <w:sz w:val="48"/>
          <w:szCs w:val="48"/>
          <w:rtl/>
        </w:rPr>
        <w:t>ينطلق مسلسل تحضير الميزانية من برنامج عمل الجماعة،</w:t>
      </w:r>
      <w:r>
        <w:rPr>
          <w:rFonts w:ascii="Arabic Typesetting" w:hAnsi="Arabic Typesetting" w:cs="Arabic Typesetting" w:hint="cs"/>
          <w:sz w:val="48"/>
          <w:szCs w:val="48"/>
          <w:rtl/>
        </w:rPr>
        <w:t xml:space="preserve"> الذي يصف لمدة 6 سنوات المشاريع و الأعمال التنموية المزمع تنفيذها بتراب الجماعة، يستخدم برنامج العمل و البرمجة الممتدة على ثلاث سنوات لوضع إطار الميزانية السنوية، الذي هو جدول يضع وجها لوجه الموارد و النفقات التي تخطط للقيام بها في السنة التالية. على أساس إطار الميزانية و دورية وزير الداخلية المتعلقة بإعداد الميزانية، و التي يتم إرسالها سنويا لجميع ر</w:t>
      </w:r>
      <w:r w:rsidR="00B15A12">
        <w:rPr>
          <w:rFonts w:ascii="Arabic Typesetting" w:hAnsi="Arabic Typesetting" w:cs="Arabic Typesetting" w:hint="cs"/>
          <w:sz w:val="48"/>
          <w:szCs w:val="48"/>
          <w:rtl/>
        </w:rPr>
        <w:t xml:space="preserve">ؤساء </w:t>
      </w:r>
      <w:r>
        <w:rPr>
          <w:rFonts w:ascii="Arabic Typesetting" w:hAnsi="Arabic Typesetting" w:cs="Arabic Typesetting" w:hint="cs"/>
          <w:sz w:val="48"/>
          <w:szCs w:val="48"/>
          <w:rtl/>
        </w:rPr>
        <w:t>الجماعات</w:t>
      </w:r>
      <w:r w:rsidR="00B15A12">
        <w:rPr>
          <w:rFonts w:ascii="Arabic Typesetting" w:hAnsi="Arabic Typesetting" w:cs="Arabic Typesetting" w:hint="cs"/>
          <w:sz w:val="48"/>
          <w:szCs w:val="48"/>
          <w:rtl/>
        </w:rPr>
        <w:t>.</w:t>
      </w:r>
    </w:p>
    <w:p w:rsidR="00B15A12" w:rsidRDefault="00B15A12" w:rsidP="00B15A12">
      <w:pPr>
        <w:bidi/>
        <w:spacing w:after="120" w:line="240" w:lineRule="auto"/>
        <w:ind w:left="359"/>
        <w:jc w:val="both"/>
        <w:rPr>
          <w:rFonts w:ascii="Arabic Typesetting" w:hAnsi="Arabic Typesetting" w:cs="Arabic Typesetting"/>
          <w:sz w:val="48"/>
          <w:szCs w:val="48"/>
          <w:rtl/>
        </w:rPr>
      </w:pPr>
      <w:r>
        <w:rPr>
          <w:rFonts w:ascii="Arabic Typesetting" w:hAnsi="Arabic Typesetting" w:cs="Arabic Typesetting" w:hint="cs"/>
          <w:sz w:val="48"/>
          <w:szCs w:val="48"/>
          <w:rtl/>
        </w:rPr>
        <w:t>و يقوم الرئيس بإعداد مشروع الميزانية.</w:t>
      </w:r>
    </w:p>
    <w:p w:rsidR="00B15A12" w:rsidRPr="006A6589" w:rsidRDefault="00B15A12" w:rsidP="00B15A12">
      <w:pPr>
        <w:pStyle w:val="Paragraphedeliste"/>
        <w:numPr>
          <w:ilvl w:val="0"/>
          <w:numId w:val="7"/>
        </w:numPr>
        <w:bidi/>
        <w:spacing w:after="120" w:line="240" w:lineRule="auto"/>
        <w:jc w:val="both"/>
        <w:rPr>
          <w:rFonts w:ascii="Arabic Typesetting" w:hAnsi="Arabic Typesetting" w:cs="Arabic Typesetting"/>
          <w:color w:val="00B050"/>
          <w:sz w:val="48"/>
          <w:szCs w:val="48"/>
        </w:rPr>
      </w:pPr>
      <w:r w:rsidRPr="006A6589">
        <w:rPr>
          <w:rFonts w:ascii="Arabic Typesetting" w:hAnsi="Arabic Typesetting" w:cs="Arabic Typesetting" w:hint="cs"/>
          <w:b/>
          <w:bCs/>
          <w:color w:val="00B050"/>
          <w:sz w:val="48"/>
          <w:szCs w:val="48"/>
          <w:rtl/>
        </w:rPr>
        <w:t>دراسة الميزانية</w:t>
      </w:r>
      <w:r w:rsidRPr="006A6589">
        <w:rPr>
          <w:rFonts w:ascii="Arabic Typesetting" w:hAnsi="Arabic Typesetting" w:cs="Arabic Typesetting" w:hint="cs"/>
          <w:color w:val="00B050"/>
          <w:sz w:val="48"/>
          <w:szCs w:val="48"/>
          <w:rtl/>
        </w:rPr>
        <w:t>:</w:t>
      </w:r>
    </w:p>
    <w:p w:rsidR="00B15A12" w:rsidRDefault="00B15A12" w:rsidP="00B15A12">
      <w:pPr>
        <w:bidi/>
        <w:spacing w:after="120" w:line="240" w:lineRule="auto"/>
        <w:ind w:left="359"/>
        <w:jc w:val="both"/>
        <w:rPr>
          <w:rFonts w:ascii="Arabic Typesetting" w:hAnsi="Arabic Typesetting" w:cs="Arabic Typesetting"/>
          <w:sz w:val="48"/>
          <w:szCs w:val="48"/>
          <w:rtl/>
        </w:rPr>
      </w:pPr>
      <w:r>
        <w:rPr>
          <w:rFonts w:ascii="Arabic Typesetting" w:hAnsi="Arabic Typesetting" w:cs="Arabic Typesetting" w:hint="cs"/>
          <w:sz w:val="48"/>
          <w:szCs w:val="48"/>
          <w:rtl/>
        </w:rPr>
        <w:t>بعد الانتهاء من إعداد مشروع الميزانية، يعرض المشروع مرفقا بالوثائق الضرورية لدراسته على لجنة الميزانية و الشؤون المالية و البرمجة داخل أجل 10 أيام على الأقل قبل تاريخ افتتاح دورة أكتوبر المتعلقة بالمناقشة و التصويت على مشروع الميزانية من طرف المجلس.</w:t>
      </w:r>
    </w:p>
    <w:p w:rsidR="00B15A12" w:rsidRDefault="00B15A12" w:rsidP="00B15A12">
      <w:pPr>
        <w:pStyle w:val="Paragraphedeliste"/>
        <w:numPr>
          <w:ilvl w:val="0"/>
          <w:numId w:val="7"/>
        </w:numPr>
        <w:bidi/>
        <w:spacing w:after="120" w:line="240" w:lineRule="auto"/>
        <w:jc w:val="both"/>
        <w:rPr>
          <w:rFonts w:ascii="Arabic Typesetting" w:hAnsi="Arabic Typesetting" w:cs="Arabic Typesetting"/>
          <w:sz w:val="48"/>
          <w:szCs w:val="48"/>
        </w:rPr>
      </w:pPr>
      <w:r w:rsidRPr="006A6589">
        <w:rPr>
          <w:rFonts w:ascii="Arabic Typesetting" w:hAnsi="Arabic Typesetting" w:cs="Arabic Typesetting" w:hint="cs"/>
          <w:b/>
          <w:bCs/>
          <w:color w:val="00B050"/>
          <w:sz w:val="48"/>
          <w:szCs w:val="48"/>
          <w:rtl/>
        </w:rPr>
        <w:t>عملية التصويت على الميزانية</w:t>
      </w:r>
      <w:r>
        <w:rPr>
          <w:rFonts w:ascii="Arabic Typesetting" w:hAnsi="Arabic Typesetting" w:cs="Arabic Typesetting" w:hint="cs"/>
          <w:sz w:val="48"/>
          <w:szCs w:val="48"/>
          <w:rtl/>
        </w:rPr>
        <w:t>.</w:t>
      </w:r>
    </w:p>
    <w:p w:rsidR="001915DA" w:rsidRDefault="00B15A12" w:rsidP="001915DA">
      <w:pPr>
        <w:bidi/>
        <w:spacing w:after="120" w:line="240" w:lineRule="auto"/>
        <w:ind w:left="359"/>
        <w:jc w:val="both"/>
        <w:rPr>
          <w:rFonts w:ascii="Arabic Typesetting" w:hAnsi="Arabic Typesetting" w:cs="Arabic Typesetting"/>
          <w:sz w:val="48"/>
          <w:szCs w:val="48"/>
          <w:rtl/>
        </w:rPr>
      </w:pPr>
      <w:r>
        <w:rPr>
          <w:rFonts w:ascii="Arabic Typesetting" w:hAnsi="Arabic Typesetting" w:cs="Arabic Typesetting" w:hint="cs"/>
          <w:sz w:val="48"/>
          <w:szCs w:val="48"/>
          <w:rtl/>
        </w:rPr>
        <w:t>يفتتح رئيس الجماعة الدورة العادية ثم يعطي الكلمة لرئيس لجنة الميزانية و الشؤون المالية و البرمجة الذي يقدم عرضا حول مضمون مشروع الميزانية</w:t>
      </w:r>
      <w:r w:rsidR="008A1ED9">
        <w:rPr>
          <w:rFonts w:ascii="Arabic Typesetting" w:hAnsi="Arabic Typesetting" w:cs="Arabic Typesetting" w:hint="cs"/>
          <w:sz w:val="48"/>
          <w:szCs w:val="48"/>
          <w:rtl/>
        </w:rPr>
        <w:t>،</w:t>
      </w:r>
      <w:r>
        <w:rPr>
          <w:rFonts w:ascii="Arabic Typesetting" w:hAnsi="Arabic Typesetting" w:cs="Arabic Typesetting" w:hint="cs"/>
          <w:sz w:val="48"/>
          <w:szCs w:val="48"/>
          <w:rtl/>
        </w:rPr>
        <w:t xml:space="preserve"> </w:t>
      </w:r>
      <w:r w:rsidR="008A1ED9">
        <w:rPr>
          <w:rFonts w:ascii="Arabic Typesetting" w:hAnsi="Arabic Typesetting" w:cs="Arabic Typesetting" w:hint="cs"/>
          <w:sz w:val="48"/>
          <w:szCs w:val="48"/>
          <w:rtl/>
        </w:rPr>
        <w:t xml:space="preserve">يعطى فيه خلفيات إعداد المشروع و يحدد المراحل </w:t>
      </w:r>
      <w:r w:rsidR="001915DA">
        <w:rPr>
          <w:rFonts w:ascii="Arabic Typesetting" w:hAnsi="Arabic Typesetting" w:cs="Arabic Typesetting" w:hint="cs"/>
          <w:sz w:val="48"/>
          <w:szCs w:val="48"/>
          <w:rtl/>
        </w:rPr>
        <w:t>التي قطعها تحضيره، و يفسر أسباب الزيادة و النقصان بالمقارنة مع السنة الماضية سواء تعلق الأمر بالمداخيل أو النفقات لأنه يكون قد شارك في إعداد و تحضير الميزانية منذ بدايتها إلى نهايتها.</w:t>
      </w:r>
    </w:p>
    <w:p w:rsidR="001915DA" w:rsidRDefault="001915DA" w:rsidP="001915DA">
      <w:pPr>
        <w:bidi/>
        <w:spacing w:after="120" w:line="240" w:lineRule="auto"/>
        <w:ind w:left="359"/>
        <w:jc w:val="both"/>
        <w:rPr>
          <w:rFonts w:ascii="Arabic Typesetting" w:hAnsi="Arabic Typesetting" w:cs="Arabic Typesetting"/>
          <w:sz w:val="48"/>
          <w:szCs w:val="48"/>
          <w:rtl/>
        </w:rPr>
      </w:pPr>
      <w:r>
        <w:rPr>
          <w:rFonts w:ascii="Arabic Typesetting" w:hAnsi="Arabic Typesetting" w:cs="Arabic Typesetting" w:hint="cs"/>
          <w:sz w:val="48"/>
          <w:szCs w:val="48"/>
          <w:rtl/>
        </w:rPr>
        <w:t>بإمكان المجلس مناقشة مشروع الميزانية و إضافة مقترحات جديدة قبل المرور لمرحلة التصويت.</w:t>
      </w:r>
    </w:p>
    <w:p w:rsidR="001915DA" w:rsidRDefault="001915DA" w:rsidP="001915DA">
      <w:pPr>
        <w:bidi/>
        <w:spacing w:after="120" w:line="240" w:lineRule="auto"/>
        <w:ind w:left="359"/>
        <w:jc w:val="both"/>
        <w:rPr>
          <w:rFonts w:ascii="Arabic Typesetting" w:hAnsi="Arabic Typesetting" w:cs="Arabic Typesetting"/>
          <w:sz w:val="48"/>
          <w:szCs w:val="48"/>
          <w:rtl/>
        </w:rPr>
      </w:pPr>
      <w:r>
        <w:rPr>
          <w:rFonts w:ascii="Arabic Typesetting" w:hAnsi="Arabic Typesetting" w:cs="Arabic Typesetting" w:hint="cs"/>
          <w:sz w:val="48"/>
          <w:szCs w:val="48"/>
          <w:rtl/>
        </w:rPr>
        <w:t>تتم عملية التصويت على المداخيل قبل التصويت على النفقات.</w:t>
      </w:r>
    </w:p>
    <w:p w:rsidR="001915DA" w:rsidRDefault="001915DA" w:rsidP="001915DA">
      <w:pPr>
        <w:bidi/>
        <w:spacing w:after="120" w:line="240" w:lineRule="auto"/>
        <w:ind w:left="359"/>
        <w:jc w:val="both"/>
        <w:rPr>
          <w:rFonts w:ascii="Arabic Typesetting" w:hAnsi="Arabic Typesetting" w:cs="Arabic Typesetting"/>
          <w:sz w:val="48"/>
          <w:szCs w:val="48"/>
          <w:rtl/>
        </w:rPr>
      </w:pPr>
      <w:r>
        <w:rPr>
          <w:rFonts w:ascii="Arabic Typesetting" w:hAnsi="Arabic Typesetting" w:cs="Arabic Typesetting" w:hint="cs"/>
          <w:sz w:val="48"/>
          <w:szCs w:val="48"/>
          <w:rtl/>
        </w:rPr>
        <w:lastRenderedPageBreak/>
        <w:t>يتم التصويت على تقديرات المداخيل بشكل إجمالي، أما النفقات فيتم التصويت على بنودها فصل بفصل، بعد اعتماد الميزانية من قبل المجلس في اجل أقصاه 15 نونبر، يوجه اللآمر بالصرف الميزانية المعتمدة مرفقة بمحاضر مداولات المجلس إلى عامل العمالة أو الإقليم.</w:t>
      </w:r>
    </w:p>
    <w:p w:rsidR="001915DA" w:rsidRPr="006A6589" w:rsidRDefault="001915DA" w:rsidP="001915DA">
      <w:pPr>
        <w:pStyle w:val="Paragraphedeliste"/>
        <w:numPr>
          <w:ilvl w:val="0"/>
          <w:numId w:val="7"/>
        </w:numPr>
        <w:bidi/>
        <w:spacing w:after="120" w:line="240" w:lineRule="auto"/>
        <w:jc w:val="both"/>
        <w:rPr>
          <w:rFonts w:ascii="Arabic Typesetting" w:hAnsi="Arabic Typesetting" w:cs="Arabic Typesetting"/>
          <w:color w:val="00B050"/>
          <w:sz w:val="48"/>
          <w:szCs w:val="48"/>
        </w:rPr>
      </w:pPr>
      <w:r w:rsidRPr="006A6589">
        <w:rPr>
          <w:rFonts w:ascii="Arabic Typesetting" w:hAnsi="Arabic Typesetting" w:cs="Arabic Typesetting" w:hint="cs"/>
          <w:b/>
          <w:bCs/>
          <w:color w:val="00B050"/>
          <w:sz w:val="48"/>
          <w:szCs w:val="48"/>
          <w:rtl/>
        </w:rPr>
        <w:t>التأشير على الميزانية</w:t>
      </w:r>
      <w:r w:rsidRPr="006A6589">
        <w:rPr>
          <w:rFonts w:ascii="Arabic Typesetting" w:hAnsi="Arabic Typesetting" w:cs="Arabic Typesetting" w:hint="cs"/>
          <w:color w:val="00B050"/>
          <w:sz w:val="48"/>
          <w:szCs w:val="48"/>
          <w:rtl/>
        </w:rPr>
        <w:t>.</w:t>
      </w:r>
    </w:p>
    <w:p w:rsidR="002A7998" w:rsidRDefault="002A7998" w:rsidP="002A7998">
      <w:pPr>
        <w:bidi/>
        <w:spacing w:after="120" w:line="240" w:lineRule="auto"/>
        <w:ind w:left="359"/>
        <w:jc w:val="both"/>
        <w:rPr>
          <w:rFonts w:ascii="Arabic Typesetting" w:hAnsi="Arabic Typesetting" w:cs="Arabic Typesetting"/>
          <w:sz w:val="48"/>
          <w:szCs w:val="48"/>
          <w:rtl/>
        </w:rPr>
      </w:pPr>
      <w:r>
        <w:rPr>
          <w:rFonts w:ascii="Arabic Typesetting" w:hAnsi="Arabic Typesetting" w:cs="Arabic Typesetting" w:hint="cs"/>
          <w:sz w:val="48"/>
          <w:szCs w:val="48"/>
          <w:rtl/>
        </w:rPr>
        <w:t>تعرض الميزانية على التأشير من قبل عامل العمالة أو الإقليم في أجل أقصاه 20 نونبر، حيث يتم مراقبة ما يلي:</w:t>
      </w:r>
    </w:p>
    <w:p w:rsidR="002A7998" w:rsidRDefault="002A7998" w:rsidP="002A7998">
      <w:pPr>
        <w:pStyle w:val="Paragraphedeliste"/>
        <w:numPr>
          <w:ilvl w:val="0"/>
          <w:numId w:val="4"/>
        </w:numPr>
        <w:bidi/>
        <w:spacing w:after="120" w:line="240" w:lineRule="auto"/>
        <w:jc w:val="both"/>
        <w:rPr>
          <w:rFonts w:ascii="Arabic Typesetting" w:hAnsi="Arabic Typesetting" w:cs="Arabic Typesetting"/>
          <w:sz w:val="48"/>
          <w:szCs w:val="48"/>
        </w:rPr>
      </w:pPr>
      <w:r>
        <w:rPr>
          <w:rFonts w:ascii="Arabic Typesetting" w:hAnsi="Arabic Typesetting" w:cs="Arabic Typesetting" w:hint="cs"/>
          <w:sz w:val="48"/>
          <w:szCs w:val="48"/>
          <w:rtl/>
        </w:rPr>
        <w:t xml:space="preserve">احترام أحكام القانون التنظيمي 113 </w:t>
      </w:r>
      <w:r>
        <w:rPr>
          <w:rFonts w:ascii="Arabic Typesetting" w:hAnsi="Arabic Typesetting" w:cs="Arabic Typesetting"/>
          <w:sz w:val="48"/>
          <w:szCs w:val="48"/>
          <w:rtl/>
        </w:rPr>
        <w:t>–</w:t>
      </w:r>
      <w:r>
        <w:rPr>
          <w:rFonts w:ascii="Arabic Typesetting" w:hAnsi="Arabic Typesetting" w:cs="Arabic Typesetting" w:hint="cs"/>
          <w:sz w:val="48"/>
          <w:szCs w:val="48"/>
          <w:rtl/>
        </w:rPr>
        <w:t xml:space="preserve"> 14 و القوانين و الأنظمة الجاري بها العمل.</w:t>
      </w:r>
    </w:p>
    <w:p w:rsidR="002A7998" w:rsidRDefault="002A7998" w:rsidP="002A7998">
      <w:pPr>
        <w:pStyle w:val="Paragraphedeliste"/>
        <w:numPr>
          <w:ilvl w:val="0"/>
          <w:numId w:val="4"/>
        </w:numPr>
        <w:bidi/>
        <w:spacing w:after="120" w:line="240" w:lineRule="auto"/>
        <w:jc w:val="both"/>
        <w:rPr>
          <w:rFonts w:ascii="Arabic Typesetting" w:hAnsi="Arabic Typesetting" w:cs="Arabic Typesetting"/>
          <w:sz w:val="48"/>
          <w:szCs w:val="48"/>
        </w:rPr>
      </w:pPr>
      <w:r>
        <w:rPr>
          <w:rFonts w:ascii="Arabic Typesetting" w:hAnsi="Arabic Typesetting" w:cs="Arabic Typesetting" w:hint="cs"/>
          <w:sz w:val="48"/>
          <w:szCs w:val="48"/>
          <w:rtl/>
        </w:rPr>
        <w:t>توازن الميزانية على أساس صدقية البمداخيل و النفقات.</w:t>
      </w:r>
    </w:p>
    <w:p w:rsidR="002A7998" w:rsidRDefault="002A7998" w:rsidP="002A7998">
      <w:pPr>
        <w:pStyle w:val="Paragraphedeliste"/>
        <w:numPr>
          <w:ilvl w:val="0"/>
          <w:numId w:val="4"/>
        </w:numPr>
        <w:bidi/>
        <w:spacing w:after="120" w:line="240" w:lineRule="auto"/>
        <w:jc w:val="both"/>
        <w:rPr>
          <w:rFonts w:ascii="Arabic Typesetting" w:hAnsi="Arabic Typesetting" w:cs="Arabic Typesetting"/>
          <w:sz w:val="48"/>
          <w:szCs w:val="48"/>
        </w:rPr>
      </w:pPr>
      <w:r>
        <w:rPr>
          <w:rFonts w:ascii="Arabic Typesetting" w:hAnsi="Arabic Typesetting" w:cs="Arabic Typesetting" w:hint="cs"/>
          <w:sz w:val="48"/>
          <w:szCs w:val="48"/>
          <w:rtl/>
        </w:rPr>
        <w:t>تسجيل النفقات الإجبارية.</w:t>
      </w:r>
    </w:p>
    <w:p w:rsidR="002A7998" w:rsidRDefault="002A7998" w:rsidP="002A7998">
      <w:pPr>
        <w:bidi/>
        <w:spacing w:after="120" w:line="240" w:lineRule="auto"/>
        <w:ind w:left="-1"/>
        <w:jc w:val="both"/>
        <w:rPr>
          <w:rFonts w:ascii="Arabic Typesetting" w:hAnsi="Arabic Typesetting" w:cs="Arabic Typesetting"/>
          <w:sz w:val="48"/>
          <w:szCs w:val="48"/>
          <w:rtl/>
        </w:rPr>
      </w:pPr>
      <w:r>
        <w:rPr>
          <w:rFonts w:ascii="Arabic Typesetting" w:hAnsi="Arabic Typesetting" w:cs="Arabic Typesetting" w:hint="cs"/>
          <w:sz w:val="48"/>
          <w:szCs w:val="48"/>
          <w:rtl/>
        </w:rPr>
        <w:t>و تصبح الميزانية قابلة للتنفيذ بعد التأشير عليها، حيث ياولى الآمر بالصرف اتخاذ القرارات المتعلقة بتنفيذها.</w:t>
      </w:r>
    </w:p>
    <w:p w:rsidR="002A7998" w:rsidRPr="006A6589" w:rsidRDefault="002A7998" w:rsidP="002A7998">
      <w:pPr>
        <w:pStyle w:val="Paragraphedeliste"/>
        <w:numPr>
          <w:ilvl w:val="0"/>
          <w:numId w:val="7"/>
        </w:numPr>
        <w:bidi/>
        <w:spacing w:after="120" w:line="240" w:lineRule="auto"/>
        <w:jc w:val="both"/>
        <w:rPr>
          <w:rFonts w:ascii="Arabic Typesetting" w:hAnsi="Arabic Typesetting" w:cs="Arabic Typesetting"/>
          <w:color w:val="00B050"/>
          <w:sz w:val="48"/>
          <w:szCs w:val="48"/>
        </w:rPr>
      </w:pPr>
      <w:r w:rsidRPr="006A6589">
        <w:rPr>
          <w:rFonts w:ascii="Arabic Typesetting" w:hAnsi="Arabic Typesetting" w:cs="Arabic Typesetting" w:hint="cs"/>
          <w:color w:val="00B050"/>
          <w:sz w:val="48"/>
          <w:szCs w:val="48"/>
          <w:rtl/>
        </w:rPr>
        <w:t>إشهار الميزانية:</w:t>
      </w:r>
    </w:p>
    <w:p w:rsidR="002A7998" w:rsidRPr="002A7998" w:rsidRDefault="002A7998" w:rsidP="002A7998">
      <w:pPr>
        <w:bidi/>
        <w:spacing w:after="120" w:line="240" w:lineRule="auto"/>
        <w:ind w:left="359"/>
        <w:jc w:val="both"/>
        <w:rPr>
          <w:rFonts w:ascii="Arabic Typesetting" w:hAnsi="Arabic Typesetting" w:cs="Arabic Typesetting"/>
          <w:sz w:val="48"/>
          <w:szCs w:val="48"/>
        </w:rPr>
      </w:pPr>
      <w:r>
        <w:rPr>
          <w:rFonts w:ascii="Arabic Typesetting" w:hAnsi="Arabic Typesetting" w:cs="Arabic Typesetting" w:hint="cs"/>
          <w:sz w:val="48"/>
          <w:szCs w:val="48"/>
          <w:rtl/>
        </w:rPr>
        <w:t xml:space="preserve">في إطار تكريس الشفافية و مبادئ الحكامة الجيدة، يجب على الرئيس </w:t>
      </w:r>
      <w:r w:rsidR="00567AA9">
        <w:rPr>
          <w:rFonts w:ascii="Arabic Typesetting" w:hAnsi="Arabic Typesetting" w:cs="Arabic Typesetting" w:hint="cs"/>
          <w:sz w:val="48"/>
          <w:szCs w:val="48"/>
          <w:rtl/>
        </w:rPr>
        <w:t>إيداع الميزانية بمق</w:t>
      </w:r>
      <w:r w:rsidR="006003D0">
        <w:rPr>
          <w:rFonts w:ascii="Arabic Typesetting" w:hAnsi="Arabic Typesetting" w:cs="Arabic Typesetting" w:hint="cs"/>
          <w:sz w:val="48"/>
          <w:szCs w:val="48"/>
          <w:rtl/>
        </w:rPr>
        <w:t>ر الجماعة خلال 15 يوما الموالية للتأشير عليها مع وضعها رهن إشارة العموم بأي وسيلة من وسائل الإشهار. كما يجب تبليغها فورا إلى خازن الجماعة.</w:t>
      </w:r>
    </w:p>
    <w:p w:rsidR="003D56D6" w:rsidRPr="001915DA" w:rsidRDefault="001915DA" w:rsidP="001915DA">
      <w:pPr>
        <w:bidi/>
        <w:spacing w:after="120" w:line="240" w:lineRule="auto"/>
        <w:ind w:left="359"/>
        <w:jc w:val="both"/>
        <w:rPr>
          <w:rFonts w:ascii="Arabic Typesetting" w:hAnsi="Arabic Typesetting" w:cs="Arabic Typesetting"/>
          <w:sz w:val="48"/>
          <w:szCs w:val="48"/>
          <w:rtl/>
        </w:rPr>
      </w:pPr>
      <w:r w:rsidRPr="001915DA">
        <w:rPr>
          <w:rFonts w:ascii="Arabic Typesetting" w:hAnsi="Arabic Typesetting" w:cs="Arabic Typesetting" w:hint="cs"/>
          <w:sz w:val="48"/>
          <w:szCs w:val="48"/>
          <w:rtl/>
        </w:rPr>
        <w:t xml:space="preserve">  </w:t>
      </w:r>
      <w:r w:rsidR="008A1ED9" w:rsidRPr="001915DA">
        <w:rPr>
          <w:rFonts w:ascii="Arabic Typesetting" w:hAnsi="Arabic Typesetting" w:cs="Arabic Typesetting" w:hint="cs"/>
          <w:sz w:val="48"/>
          <w:szCs w:val="48"/>
          <w:rtl/>
        </w:rPr>
        <w:t xml:space="preserve">  </w:t>
      </w:r>
      <w:r w:rsidR="00B15A12" w:rsidRPr="001915DA">
        <w:rPr>
          <w:rFonts w:ascii="Arabic Typesetting" w:hAnsi="Arabic Typesetting" w:cs="Arabic Typesetting" w:hint="cs"/>
          <w:sz w:val="48"/>
          <w:szCs w:val="48"/>
          <w:rtl/>
        </w:rPr>
        <w:t xml:space="preserve">  </w:t>
      </w:r>
      <w:r w:rsidR="003D56D6" w:rsidRPr="001915DA">
        <w:rPr>
          <w:rFonts w:ascii="Arabic Typesetting" w:hAnsi="Arabic Typesetting" w:cs="Arabic Typesetting" w:hint="cs"/>
          <w:sz w:val="48"/>
          <w:szCs w:val="48"/>
          <w:rtl/>
        </w:rPr>
        <w:t xml:space="preserve"> </w:t>
      </w:r>
    </w:p>
    <w:sectPr w:rsidR="003D56D6" w:rsidRPr="001915DA" w:rsidSect="00D359DA">
      <w:footerReference w:type="default" r:id="rId9"/>
      <w:pgSz w:w="11906" w:h="16838"/>
      <w:pgMar w:top="993" w:right="1133" w:bottom="28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046" w:rsidRDefault="00A52046" w:rsidP="00B46C04">
      <w:pPr>
        <w:spacing w:after="0" w:line="240" w:lineRule="auto"/>
      </w:pPr>
      <w:r>
        <w:separator/>
      </w:r>
    </w:p>
  </w:endnote>
  <w:endnote w:type="continuationSeparator" w:id="1">
    <w:p w:rsidR="00A52046" w:rsidRDefault="00A52046" w:rsidP="00B46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48408"/>
      <w:docPartObj>
        <w:docPartGallery w:val="Page Numbers (Bottom of Page)"/>
        <w:docPartUnique/>
      </w:docPartObj>
    </w:sdtPr>
    <w:sdtContent>
      <w:p w:rsidR="00742F04" w:rsidRDefault="002B0F7E">
        <w:pPr>
          <w:pStyle w:val="Pieddepage"/>
          <w:jc w:val="center"/>
        </w:pPr>
        <w:fldSimple w:instr=" PAGE   \* MERGEFORMAT ">
          <w:r w:rsidR="00EA1163">
            <w:rPr>
              <w:noProof/>
            </w:rPr>
            <w:t>6</w:t>
          </w:r>
        </w:fldSimple>
      </w:p>
    </w:sdtContent>
  </w:sdt>
  <w:p w:rsidR="00742F04" w:rsidRDefault="00742F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046" w:rsidRDefault="00A52046" w:rsidP="00B46C04">
      <w:pPr>
        <w:spacing w:after="0" w:line="240" w:lineRule="auto"/>
      </w:pPr>
      <w:r>
        <w:separator/>
      </w:r>
    </w:p>
  </w:footnote>
  <w:footnote w:type="continuationSeparator" w:id="1">
    <w:p w:rsidR="00A52046" w:rsidRDefault="00A52046" w:rsidP="00B46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18B"/>
    <w:multiLevelType w:val="hybridMultilevel"/>
    <w:tmpl w:val="D354D604"/>
    <w:lvl w:ilvl="0" w:tplc="2F680E8E">
      <w:start w:val="1"/>
      <w:numFmt w:val="decimal"/>
      <w:lvlText w:val="%1-"/>
      <w:lvlJc w:val="left"/>
      <w:pPr>
        <w:ind w:left="359" w:hanging="360"/>
      </w:pPr>
      <w:rPr>
        <w:rFonts w:hint="default"/>
        <w:color w:val="FF0000"/>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1D9805FE"/>
    <w:multiLevelType w:val="hybridMultilevel"/>
    <w:tmpl w:val="5E72952E"/>
    <w:lvl w:ilvl="0" w:tplc="CDF0ED90">
      <w:start w:val="6646"/>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371651"/>
    <w:multiLevelType w:val="hybridMultilevel"/>
    <w:tmpl w:val="4B463782"/>
    <w:lvl w:ilvl="0" w:tplc="4AE4766A">
      <w:start w:val="1"/>
      <w:numFmt w:val="bullet"/>
      <w:lvlText w:val="-"/>
      <w:lvlJc w:val="left"/>
      <w:pPr>
        <w:ind w:left="359" w:hanging="360"/>
      </w:pPr>
      <w:rPr>
        <w:rFonts w:ascii="Arabic Typesetting" w:eastAsiaTheme="minorHAnsi" w:hAnsi="Arabic Typesetting" w:cs="Arabic Typesetting"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3">
    <w:nsid w:val="55C53F8C"/>
    <w:multiLevelType w:val="hybridMultilevel"/>
    <w:tmpl w:val="3A30B34E"/>
    <w:lvl w:ilvl="0" w:tplc="5492CDA6">
      <w:start w:val="1"/>
      <w:numFmt w:val="decimal"/>
      <w:lvlText w:val="%1-"/>
      <w:lvlJc w:val="left"/>
      <w:pPr>
        <w:ind w:left="719" w:hanging="720"/>
      </w:pPr>
      <w:rPr>
        <w:rFonts w:hint="default"/>
        <w:color w:val="FF0000"/>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
    <w:nsid w:val="55E61713"/>
    <w:multiLevelType w:val="hybridMultilevel"/>
    <w:tmpl w:val="D2823AC0"/>
    <w:lvl w:ilvl="0" w:tplc="CFB29CFA">
      <w:start w:val="1"/>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5">
    <w:nsid w:val="690A0437"/>
    <w:multiLevelType w:val="hybridMultilevel"/>
    <w:tmpl w:val="48A8DCA2"/>
    <w:lvl w:ilvl="0" w:tplc="B4941440">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6">
    <w:nsid w:val="6AB74032"/>
    <w:multiLevelType w:val="hybridMultilevel"/>
    <w:tmpl w:val="9B126BA0"/>
    <w:lvl w:ilvl="0" w:tplc="55DEA888">
      <w:start w:val="1"/>
      <w:numFmt w:val="decimal"/>
      <w:lvlText w:val="%1-"/>
      <w:lvlJc w:val="left"/>
      <w:pPr>
        <w:ind w:left="720" w:hanging="360"/>
      </w:pPr>
      <w:rPr>
        <w:rFonts w:ascii="Arabic Typesetting" w:hAnsi="Arabic Typesetting" w:cs="Arabic Typesetting"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4EE248C"/>
    <w:multiLevelType w:val="hybridMultilevel"/>
    <w:tmpl w:val="46DCCFFC"/>
    <w:lvl w:ilvl="0" w:tplc="AD0E62D0">
      <w:numFmt w:val="bullet"/>
      <w:lvlText w:val=""/>
      <w:lvlJc w:val="left"/>
      <w:pPr>
        <w:ind w:left="359" w:hanging="360"/>
      </w:pPr>
      <w:rPr>
        <w:rFonts w:ascii="Symbol" w:eastAsiaTheme="minorHAnsi" w:hAnsi="Symbol" w:cs="Arabic Typesetting"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B46C04"/>
    <w:rsid w:val="00011B60"/>
    <w:rsid w:val="000D60F7"/>
    <w:rsid w:val="0010080B"/>
    <w:rsid w:val="001728B7"/>
    <w:rsid w:val="001915DA"/>
    <w:rsid w:val="001C0225"/>
    <w:rsid w:val="001D352F"/>
    <w:rsid w:val="002A018C"/>
    <w:rsid w:val="002A7998"/>
    <w:rsid w:val="002B0F7E"/>
    <w:rsid w:val="002B15E8"/>
    <w:rsid w:val="00324719"/>
    <w:rsid w:val="00332B32"/>
    <w:rsid w:val="003D209E"/>
    <w:rsid w:val="003D56D6"/>
    <w:rsid w:val="003E4BDA"/>
    <w:rsid w:val="00432915"/>
    <w:rsid w:val="00463E7C"/>
    <w:rsid w:val="004768A7"/>
    <w:rsid w:val="00517D43"/>
    <w:rsid w:val="00567AA9"/>
    <w:rsid w:val="005D0FDC"/>
    <w:rsid w:val="006003D0"/>
    <w:rsid w:val="00616E4F"/>
    <w:rsid w:val="00652E22"/>
    <w:rsid w:val="00672647"/>
    <w:rsid w:val="006A6589"/>
    <w:rsid w:val="00742F04"/>
    <w:rsid w:val="007813E9"/>
    <w:rsid w:val="007E549B"/>
    <w:rsid w:val="00843F32"/>
    <w:rsid w:val="0084529B"/>
    <w:rsid w:val="008527BF"/>
    <w:rsid w:val="0088329C"/>
    <w:rsid w:val="008A1ED9"/>
    <w:rsid w:val="008D1928"/>
    <w:rsid w:val="008F66C8"/>
    <w:rsid w:val="0090084A"/>
    <w:rsid w:val="00923C92"/>
    <w:rsid w:val="00A3397F"/>
    <w:rsid w:val="00A37400"/>
    <w:rsid w:val="00A52046"/>
    <w:rsid w:val="00A72C8E"/>
    <w:rsid w:val="00AA7913"/>
    <w:rsid w:val="00AE0394"/>
    <w:rsid w:val="00AF13FA"/>
    <w:rsid w:val="00B03362"/>
    <w:rsid w:val="00B15A12"/>
    <w:rsid w:val="00B206CD"/>
    <w:rsid w:val="00B46C04"/>
    <w:rsid w:val="00BD7387"/>
    <w:rsid w:val="00BE67DC"/>
    <w:rsid w:val="00C23BD1"/>
    <w:rsid w:val="00C27114"/>
    <w:rsid w:val="00C30A17"/>
    <w:rsid w:val="00C65C64"/>
    <w:rsid w:val="00C743CD"/>
    <w:rsid w:val="00C82767"/>
    <w:rsid w:val="00C912C2"/>
    <w:rsid w:val="00D02423"/>
    <w:rsid w:val="00D359DA"/>
    <w:rsid w:val="00D84D7F"/>
    <w:rsid w:val="00DC2B00"/>
    <w:rsid w:val="00E721F9"/>
    <w:rsid w:val="00E87F89"/>
    <w:rsid w:val="00E919F7"/>
    <w:rsid w:val="00EA1163"/>
    <w:rsid w:val="00F0188A"/>
    <w:rsid w:val="00F22D93"/>
    <w:rsid w:val="00F40D1C"/>
    <w:rsid w:val="00FC70CE"/>
    <w:rsid w:val="00FE2B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6C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C04"/>
    <w:rPr>
      <w:rFonts w:ascii="Tahoma" w:hAnsi="Tahoma" w:cs="Tahoma"/>
      <w:sz w:val="16"/>
      <w:szCs w:val="16"/>
    </w:rPr>
  </w:style>
  <w:style w:type="paragraph" w:styleId="En-tte">
    <w:name w:val="header"/>
    <w:basedOn w:val="Normal"/>
    <w:link w:val="En-tteCar"/>
    <w:uiPriority w:val="99"/>
    <w:semiHidden/>
    <w:unhideWhenUsed/>
    <w:rsid w:val="00B46C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6C04"/>
  </w:style>
  <w:style w:type="paragraph" w:styleId="Pieddepage">
    <w:name w:val="footer"/>
    <w:basedOn w:val="Normal"/>
    <w:link w:val="PieddepageCar"/>
    <w:uiPriority w:val="99"/>
    <w:unhideWhenUsed/>
    <w:rsid w:val="00B46C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C04"/>
  </w:style>
  <w:style w:type="paragraph" w:styleId="Paragraphedeliste">
    <w:name w:val="List Paragraph"/>
    <w:basedOn w:val="Normal"/>
    <w:uiPriority w:val="34"/>
    <w:qFormat/>
    <w:rsid w:val="00BD7387"/>
    <w:pPr>
      <w:ind w:left="720"/>
      <w:contextualSpacing/>
    </w:pPr>
  </w:style>
  <w:style w:type="table" w:styleId="Grilledutableau">
    <w:name w:val="Table Grid"/>
    <w:basedOn w:val="TableauNormal"/>
    <w:uiPriority w:val="59"/>
    <w:rsid w:val="004329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CCF3-C806-4117-A439-CEB393C0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21</Pages>
  <Words>1945</Words>
  <Characters>10698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2022-01-19T09:31:00Z</cp:lastPrinted>
  <dcterms:created xsi:type="dcterms:W3CDTF">2021-12-08T10:50:00Z</dcterms:created>
  <dcterms:modified xsi:type="dcterms:W3CDTF">2022-01-20T12:43:00Z</dcterms:modified>
</cp:coreProperties>
</file>